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095"/>
        <w:gridCol w:w="1701"/>
      </w:tblGrid>
      <w:tr w:rsidR="000725DD" w:rsidRPr="00647C6B" w14:paraId="12509E57" w14:textId="77777777" w:rsidTr="00807D23">
        <w:trPr>
          <w:cantSplit/>
        </w:trPr>
        <w:tc>
          <w:tcPr>
            <w:tcW w:w="7054" w:type="dxa"/>
            <w:gridSpan w:val="2"/>
            <w:tcBorders>
              <w:top w:val="nil"/>
              <w:left w:val="nil"/>
              <w:bottom w:val="nil"/>
              <w:right w:val="nil"/>
            </w:tcBorders>
          </w:tcPr>
          <w:p w14:paraId="2ED8B70D" w14:textId="77777777" w:rsidR="000725DD" w:rsidRDefault="000725DD" w:rsidP="00807D23">
            <w:pPr>
              <w:pStyle w:val="Heading3"/>
              <w:rPr>
                <w:rFonts w:ascii="Arial" w:hAnsi="Arial" w:cs="Arial"/>
                <w:sz w:val="22"/>
                <w:szCs w:val="22"/>
              </w:rPr>
            </w:pPr>
            <w:bookmarkStart w:id="0" w:name="_GoBack"/>
            <w:bookmarkEnd w:id="0"/>
            <w:r w:rsidRPr="00647C6B">
              <w:rPr>
                <w:rFonts w:ascii="Arial" w:hAnsi="Arial" w:cs="Arial"/>
                <w:sz w:val="22"/>
                <w:szCs w:val="22"/>
              </w:rPr>
              <w:t>STANDING ORDERS OF THE GENERAL SYNOD / TE HĪNOTA WHĀNUI</w:t>
            </w:r>
          </w:p>
          <w:p w14:paraId="4AF33248" w14:textId="77777777" w:rsidR="000725DD" w:rsidRDefault="000725DD" w:rsidP="000725DD">
            <w:pPr>
              <w:rPr>
                <w:lang w:val="en-US"/>
              </w:rPr>
            </w:pPr>
          </w:p>
          <w:p w14:paraId="6EDCD5B6" w14:textId="77777777" w:rsidR="000725DD" w:rsidRPr="000725DD" w:rsidRDefault="000725DD" w:rsidP="000725DD">
            <w:pPr>
              <w:pStyle w:val="Heading2"/>
              <w:jc w:val="center"/>
            </w:pPr>
            <w:r w:rsidRPr="00647C6B">
              <w:rPr>
                <w:rFonts w:ascii="Arial" w:hAnsi="Arial" w:cs="Arial"/>
                <w:szCs w:val="22"/>
              </w:rPr>
              <w:t>CONDUCT OF BUSINESS</w:t>
            </w:r>
          </w:p>
          <w:p w14:paraId="28FF93FD" w14:textId="77777777" w:rsidR="000725DD" w:rsidRPr="000725DD" w:rsidRDefault="000725DD" w:rsidP="000725DD">
            <w:pPr>
              <w:rPr>
                <w:lang w:val="en-US"/>
              </w:rPr>
            </w:pPr>
          </w:p>
        </w:tc>
        <w:tc>
          <w:tcPr>
            <w:tcW w:w="1701" w:type="dxa"/>
            <w:tcBorders>
              <w:top w:val="nil"/>
              <w:left w:val="nil"/>
              <w:bottom w:val="nil"/>
              <w:right w:val="nil"/>
            </w:tcBorders>
          </w:tcPr>
          <w:p w14:paraId="6FDD27E6" w14:textId="77777777" w:rsidR="000725DD" w:rsidRPr="00647C6B" w:rsidRDefault="000725DD" w:rsidP="00807D23">
            <w:pPr>
              <w:rPr>
                <w:rFonts w:ascii="Arial" w:hAnsi="Arial" w:cs="Arial"/>
                <w:i/>
                <w:sz w:val="22"/>
                <w:szCs w:val="22"/>
              </w:rPr>
            </w:pPr>
          </w:p>
        </w:tc>
      </w:tr>
      <w:tr w:rsidR="000725DD" w:rsidRPr="00F37FBD" w14:paraId="3BD3AF20" w14:textId="77777777" w:rsidTr="00807D23">
        <w:tc>
          <w:tcPr>
            <w:tcW w:w="959" w:type="dxa"/>
            <w:tcBorders>
              <w:top w:val="nil"/>
              <w:left w:val="nil"/>
              <w:bottom w:val="nil"/>
              <w:right w:val="nil"/>
            </w:tcBorders>
          </w:tcPr>
          <w:p w14:paraId="39D725C8" w14:textId="77777777" w:rsidR="000725DD" w:rsidRPr="00647C6B" w:rsidRDefault="000725DD" w:rsidP="00807D23">
            <w:pPr>
              <w:rPr>
                <w:rFonts w:ascii="Arial" w:hAnsi="Arial" w:cs="Arial"/>
                <w:b/>
                <w:sz w:val="22"/>
                <w:szCs w:val="22"/>
                <w:u w:val="single"/>
              </w:rPr>
            </w:pPr>
            <w:r w:rsidRPr="00647C6B">
              <w:rPr>
                <w:rFonts w:ascii="Arial" w:hAnsi="Arial" w:cs="Arial"/>
                <w:spacing w:val="-3"/>
                <w:sz w:val="22"/>
                <w:szCs w:val="22"/>
                <w:lang w:val="en-US"/>
              </w:rPr>
              <w:t>1.</w:t>
            </w:r>
            <w:r w:rsidRPr="00647C6B">
              <w:rPr>
                <w:rFonts w:ascii="Arial" w:hAnsi="Arial" w:cs="Arial"/>
                <w:spacing w:val="-3"/>
                <w:sz w:val="22"/>
                <w:szCs w:val="22"/>
                <w:lang w:val="en-US"/>
              </w:rPr>
              <w:tab/>
            </w:r>
          </w:p>
        </w:tc>
        <w:tc>
          <w:tcPr>
            <w:tcW w:w="6095" w:type="dxa"/>
            <w:tcBorders>
              <w:top w:val="nil"/>
              <w:left w:val="nil"/>
              <w:bottom w:val="nil"/>
              <w:right w:val="nil"/>
            </w:tcBorders>
          </w:tcPr>
          <w:p w14:paraId="0DD129A6" w14:textId="77777777" w:rsidR="000725DD" w:rsidRDefault="000725DD" w:rsidP="000725DD">
            <w:pPr>
              <w:tabs>
                <w:tab w:val="left" w:pos="90"/>
                <w:tab w:val="left" w:pos="720"/>
                <w:tab w:val="left" w:pos="1440"/>
              </w:tabs>
              <w:suppressAutoHyphens/>
              <w:ind w:left="720" w:hanging="720"/>
              <w:jc w:val="both"/>
              <w:rPr>
                <w:rFonts w:ascii="Arial" w:hAnsi="Arial" w:cs="Arial"/>
                <w:spacing w:val="-3"/>
                <w:sz w:val="22"/>
                <w:szCs w:val="22"/>
                <w:lang w:val="en-US"/>
              </w:rPr>
            </w:pPr>
            <w:r w:rsidRPr="00647C6B">
              <w:rPr>
                <w:rFonts w:ascii="Arial" w:hAnsi="Arial" w:cs="Arial"/>
                <w:spacing w:val="-3"/>
                <w:sz w:val="22"/>
                <w:szCs w:val="22"/>
                <w:lang w:val="en-US"/>
              </w:rPr>
              <w:t>a)</w:t>
            </w:r>
            <w:r w:rsidRPr="00647C6B">
              <w:rPr>
                <w:rFonts w:ascii="Arial" w:hAnsi="Arial" w:cs="Arial"/>
                <w:spacing w:val="-3"/>
                <w:sz w:val="22"/>
                <w:szCs w:val="22"/>
                <w:lang w:val="en-US"/>
              </w:rPr>
              <w:tab/>
              <w:t xml:space="preserve">The Members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meet for the transaction of business in the same meeting hall;</w:t>
            </w:r>
          </w:p>
          <w:p w14:paraId="2C377D6D" w14:textId="77777777" w:rsidR="000725DD" w:rsidRPr="00647C6B" w:rsidRDefault="000725DD" w:rsidP="000725DD">
            <w:pPr>
              <w:tabs>
                <w:tab w:val="left" w:pos="90"/>
                <w:tab w:val="left" w:pos="720"/>
                <w:tab w:val="left" w:pos="1440"/>
              </w:tabs>
              <w:suppressAutoHyphens/>
              <w:ind w:left="720" w:hanging="720"/>
              <w:jc w:val="both"/>
              <w:rPr>
                <w:rFonts w:ascii="Arial" w:hAnsi="Arial" w:cs="Arial"/>
                <w:b/>
                <w:sz w:val="22"/>
                <w:szCs w:val="22"/>
                <w:u w:val="single"/>
              </w:rPr>
            </w:pPr>
          </w:p>
        </w:tc>
        <w:tc>
          <w:tcPr>
            <w:tcW w:w="1701" w:type="dxa"/>
            <w:tcBorders>
              <w:top w:val="nil"/>
              <w:left w:val="nil"/>
              <w:bottom w:val="nil"/>
              <w:right w:val="nil"/>
            </w:tcBorders>
          </w:tcPr>
          <w:p w14:paraId="67D39A4F" w14:textId="77777777" w:rsidR="000725DD" w:rsidRPr="00F37FBD" w:rsidRDefault="000725DD" w:rsidP="00807D23">
            <w:pPr>
              <w:rPr>
                <w:rFonts w:ascii="Arial" w:hAnsi="Arial" w:cs="Arial"/>
                <w:i/>
                <w:sz w:val="18"/>
                <w:szCs w:val="18"/>
              </w:rPr>
            </w:pPr>
            <w:r w:rsidRPr="00F37FBD">
              <w:rPr>
                <w:rFonts w:ascii="Arial" w:hAnsi="Arial" w:cs="Arial"/>
                <w:i/>
                <w:spacing w:val="-2"/>
                <w:sz w:val="18"/>
                <w:szCs w:val="18"/>
                <w:lang w:val="en-US"/>
              </w:rPr>
              <w:t>Meeting place.</w:t>
            </w:r>
          </w:p>
        </w:tc>
      </w:tr>
      <w:tr w:rsidR="000725DD" w:rsidRPr="00F37FBD" w14:paraId="328EAF1F" w14:textId="77777777" w:rsidTr="00807D23">
        <w:tc>
          <w:tcPr>
            <w:tcW w:w="959" w:type="dxa"/>
            <w:tcBorders>
              <w:top w:val="nil"/>
              <w:left w:val="nil"/>
              <w:bottom w:val="nil"/>
              <w:right w:val="nil"/>
            </w:tcBorders>
          </w:tcPr>
          <w:p w14:paraId="42F24414"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632A8ADB" w14:textId="77777777" w:rsidR="000725DD" w:rsidRPr="00647C6B" w:rsidRDefault="000725DD" w:rsidP="00807D23">
            <w:pPr>
              <w:ind w:left="720" w:hanging="720"/>
              <w:jc w:val="both"/>
              <w:rPr>
                <w:rFonts w:ascii="Arial" w:hAnsi="Arial" w:cs="Arial"/>
                <w:spacing w:val="-3"/>
                <w:sz w:val="22"/>
                <w:szCs w:val="22"/>
                <w:lang w:val="en-US"/>
              </w:rPr>
            </w:pPr>
            <w:r w:rsidRPr="00647C6B">
              <w:rPr>
                <w:rFonts w:ascii="Arial" w:hAnsi="Arial" w:cs="Arial"/>
                <w:spacing w:val="-3"/>
                <w:sz w:val="22"/>
                <w:szCs w:val="22"/>
                <w:lang w:val="en-US"/>
              </w:rPr>
              <w:t>b)</w:t>
            </w:r>
            <w:r w:rsidRPr="00647C6B">
              <w:rPr>
                <w:rFonts w:ascii="Arial" w:hAnsi="Arial" w:cs="Arial"/>
                <w:spacing w:val="-3"/>
                <w:sz w:val="22"/>
                <w:szCs w:val="22"/>
                <w:lang w:val="en-US"/>
              </w:rPr>
              <w:tab/>
              <w:t>It shall be competent for any Order at any time to withdraw to a separate place for the purpose of deliberation on the request of any member of such Order.</w:t>
            </w:r>
          </w:p>
          <w:p w14:paraId="721DDA5C" w14:textId="77777777" w:rsidR="000725DD" w:rsidRPr="00647C6B" w:rsidRDefault="000725DD" w:rsidP="00807D23">
            <w:pPr>
              <w:ind w:left="720" w:hanging="720"/>
              <w:jc w:val="both"/>
              <w:rPr>
                <w:rFonts w:ascii="Arial" w:hAnsi="Arial" w:cs="Arial"/>
                <w:b/>
                <w:sz w:val="22"/>
                <w:szCs w:val="22"/>
                <w:u w:val="single"/>
              </w:rPr>
            </w:pPr>
          </w:p>
        </w:tc>
        <w:tc>
          <w:tcPr>
            <w:tcW w:w="1701" w:type="dxa"/>
            <w:tcBorders>
              <w:top w:val="nil"/>
              <w:left w:val="nil"/>
              <w:bottom w:val="nil"/>
              <w:right w:val="nil"/>
            </w:tcBorders>
          </w:tcPr>
          <w:p w14:paraId="7E4EDD5A" w14:textId="77777777" w:rsidR="000725DD" w:rsidRPr="00F37FBD" w:rsidRDefault="000725DD" w:rsidP="00807D23">
            <w:pPr>
              <w:rPr>
                <w:rFonts w:ascii="Arial" w:hAnsi="Arial" w:cs="Arial"/>
                <w:i/>
                <w:sz w:val="18"/>
                <w:szCs w:val="18"/>
              </w:rPr>
            </w:pPr>
            <w:r w:rsidRPr="00F37FBD">
              <w:rPr>
                <w:rFonts w:ascii="Arial" w:hAnsi="Arial" w:cs="Arial"/>
                <w:i/>
                <w:sz w:val="18"/>
                <w:szCs w:val="18"/>
              </w:rPr>
              <w:t>Any Order may meet separately</w:t>
            </w:r>
          </w:p>
        </w:tc>
      </w:tr>
      <w:tr w:rsidR="000725DD" w:rsidRPr="00F37FBD" w14:paraId="7A6376BE" w14:textId="77777777" w:rsidTr="00807D23">
        <w:tc>
          <w:tcPr>
            <w:tcW w:w="959" w:type="dxa"/>
            <w:tcBorders>
              <w:top w:val="nil"/>
              <w:left w:val="nil"/>
              <w:bottom w:val="nil"/>
              <w:right w:val="nil"/>
            </w:tcBorders>
          </w:tcPr>
          <w:p w14:paraId="26E1019E"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2107DD92" w14:textId="77777777" w:rsidR="000725DD" w:rsidRPr="00647C6B" w:rsidRDefault="000725DD" w:rsidP="00807D23">
            <w:pPr>
              <w:ind w:left="720" w:hanging="720"/>
              <w:jc w:val="both"/>
              <w:rPr>
                <w:rFonts w:ascii="Arial" w:hAnsi="Arial" w:cs="Arial"/>
                <w:spacing w:val="-3"/>
                <w:sz w:val="22"/>
                <w:szCs w:val="22"/>
                <w:lang w:val="en-US"/>
              </w:rPr>
            </w:pPr>
            <w:r w:rsidRPr="00647C6B">
              <w:rPr>
                <w:rFonts w:ascii="Arial" w:hAnsi="Arial" w:cs="Arial"/>
                <w:spacing w:val="-3"/>
                <w:sz w:val="22"/>
                <w:szCs w:val="22"/>
                <w:lang w:val="en-US"/>
              </w:rPr>
              <w:t>c)</w:t>
            </w:r>
            <w:r w:rsidRPr="00647C6B">
              <w:rPr>
                <w:rFonts w:ascii="Arial" w:hAnsi="Arial" w:cs="Arial"/>
                <w:spacing w:val="-3"/>
                <w:sz w:val="22"/>
                <w:szCs w:val="22"/>
                <w:lang w:val="en-US"/>
              </w:rPr>
              <w:tab/>
              <w:t>It shall be competent for any Tikanga at any time to withdraw to a separate place for the purpose of deliberation on the request of any member of that Tikanga.</w:t>
            </w:r>
          </w:p>
          <w:p w14:paraId="45CBF558" w14:textId="77777777" w:rsidR="000725DD" w:rsidRPr="00647C6B" w:rsidRDefault="000725DD" w:rsidP="00807D23">
            <w:pPr>
              <w:ind w:left="720" w:hanging="720"/>
              <w:jc w:val="both"/>
              <w:rPr>
                <w:rFonts w:ascii="Arial" w:hAnsi="Arial" w:cs="Arial"/>
                <w:b/>
                <w:sz w:val="22"/>
                <w:szCs w:val="22"/>
                <w:u w:val="single"/>
              </w:rPr>
            </w:pPr>
          </w:p>
        </w:tc>
        <w:tc>
          <w:tcPr>
            <w:tcW w:w="1701" w:type="dxa"/>
            <w:tcBorders>
              <w:top w:val="nil"/>
              <w:left w:val="nil"/>
              <w:bottom w:val="nil"/>
              <w:right w:val="nil"/>
            </w:tcBorders>
          </w:tcPr>
          <w:p w14:paraId="3C8FF980" w14:textId="77777777" w:rsidR="000725DD" w:rsidRPr="00F37FBD" w:rsidRDefault="000725DD" w:rsidP="00807D23">
            <w:pPr>
              <w:rPr>
                <w:rFonts w:ascii="Arial" w:hAnsi="Arial" w:cs="Arial"/>
                <w:i/>
                <w:sz w:val="18"/>
                <w:szCs w:val="18"/>
              </w:rPr>
            </w:pPr>
            <w:r w:rsidRPr="00F37FBD">
              <w:rPr>
                <w:rFonts w:ascii="Arial" w:hAnsi="Arial" w:cs="Arial"/>
                <w:i/>
                <w:sz w:val="18"/>
                <w:szCs w:val="18"/>
              </w:rPr>
              <w:t>Any Tikanga may meet separately</w:t>
            </w:r>
          </w:p>
        </w:tc>
      </w:tr>
      <w:tr w:rsidR="000725DD" w:rsidRPr="00F37FBD" w14:paraId="27168330" w14:textId="77777777" w:rsidTr="00807D23">
        <w:tc>
          <w:tcPr>
            <w:tcW w:w="959" w:type="dxa"/>
            <w:tcBorders>
              <w:top w:val="nil"/>
              <w:left w:val="nil"/>
              <w:bottom w:val="nil"/>
              <w:right w:val="nil"/>
            </w:tcBorders>
          </w:tcPr>
          <w:p w14:paraId="54CF4FA8"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302FCAF5" w14:textId="77777777" w:rsidR="000725DD" w:rsidRPr="00647C6B" w:rsidRDefault="000725DD" w:rsidP="00807D23">
            <w:pPr>
              <w:ind w:left="720" w:hanging="720"/>
              <w:jc w:val="both"/>
              <w:rPr>
                <w:rFonts w:ascii="Arial" w:hAnsi="Arial" w:cs="Arial"/>
                <w:spacing w:val="-3"/>
                <w:sz w:val="22"/>
                <w:szCs w:val="22"/>
                <w:lang w:val="en-US"/>
              </w:rPr>
            </w:pPr>
            <w:r w:rsidRPr="00647C6B">
              <w:rPr>
                <w:rFonts w:ascii="Arial" w:hAnsi="Arial" w:cs="Arial"/>
                <w:spacing w:val="-3"/>
                <w:sz w:val="22"/>
                <w:szCs w:val="22"/>
                <w:lang w:val="en-US"/>
              </w:rPr>
              <w:t>d)</w:t>
            </w:r>
            <w:r w:rsidRPr="00647C6B">
              <w:rPr>
                <w:rFonts w:ascii="Arial" w:hAnsi="Arial" w:cs="Arial"/>
                <w:spacing w:val="-3"/>
                <w:sz w:val="22"/>
                <w:szCs w:val="22"/>
                <w:lang w:val="en-US"/>
              </w:rPr>
              <w:tab/>
              <w:t>The Order or Tikanga so withdrawing shall elect its own Chairperson;</w:t>
            </w:r>
          </w:p>
          <w:p w14:paraId="3489D433" w14:textId="77777777" w:rsidR="000725DD" w:rsidRPr="00647C6B" w:rsidRDefault="000725DD" w:rsidP="00807D23">
            <w:pPr>
              <w:ind w:left="720" w:hanging="720"/>
              <w:jc w:val="both"/>
              <w:rPr>
                <w:rFonts w:ascii="Arial" w:hAnsi="Arial" w:cs="Arial"/>
                <w:b/>
                <w:sz w:val="22"/>
                <w:szCs w:val="22"/>
                <w:u w:val="single"/>
              </w:rPr>
            </w:pPr>
          </w:p>
        </w:tc>
        <w:tc>
          <w:tcPr>
            <w:tcW w:w="1701" w:type="dxa"/>
            <w:tcBorders>
              <w:top w:val="nil"/>
              <w:left w:val="nil"/>
              <w:bottom w:val="nil"/>
              <w:right w:val="nil"/>
            </w:tcBorders>
          </w:tcPr>
          <w:p w14:paraId="269E6F09" w14:textId="77777777" w:rsidR="000725DD" w:rsidRPr="00F37FBD" w:rsidRDefault="000725DD" w:rsidP="00807D23">
            <w:pPr>
              <w:rPr>
                <w:rFonts w:ascii="Arial" w:hAnsi="Arial" w:cs="Arial"/>
                <w:i/>
                <w:sz w:val="18"/>
                <w:szCs w:val="18"/>
              </w:rPr>
            </w:pPr>
            <w:r w:rsidRPr="00F37FBD">
              <w:rPr>
                <w:rFonts w:ascii="Arial" w:hAnsi="Arial" w:cs="Arial"/>
                <w:i/>
                <w:sz w:val="18"/>
                <w:szCs w:val="18"/>
              </w:rPr>
              <w:t>Chairing</w:t>
            </w:r>
          </w:p>
        </w:tc>
      </w:tr>
      <w:tr w:rsidR="000725DD" w:rsidRPr="00F37FBD" w14:paraId="53295B72" w14:textId="77777777" w:rsidTr="00807D23">
        <w:tc>
          <w:tcPr>
            <w:tcW w:w="959" w:type="dxa"/>
            <w:tcBorders>
              <w:top w:val="nil"/>
              <w:left w:val="nil"/>
              <w:bottom w:val="nil"/>
              <w:right w:val="nil"/>
            </w:tcBorders>
          </w:tcPr>
          <w:p w14:paraId="25B396E4"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75B0631F" w14:textId="77777777" w:rsidR="000725DD" w:rsidRPr="00647C6B" w:rsidRDefault="000725DD" w:rsidP="00807D23">
            <w:pPr>
              <w:ind w:left="720" w:hanging="720"/>
              <w:jc w:val="both"/>
              <w:rPr>
                <w:rFonts w:ascii="Arial" w:hAnsi="Arial" w:cs="Arial"/>
                <w:spacing w:val="-3"/>
                <w:sz w:val="22"/>
                <w:szCs w:val="22"/>
                <w:lang w:val="en-US"/>
              </w:rPr>
            </w:pPr>
            <w:r w:rsidRPr="00647C6B">
              <w:rPr>
                <w:rFonts w:ascii="Arial" w:hAnsi="Arial" w:cs="Arial"/>
                <w:spacing w:val="-3"/>
                <w:sz w:val="22"/>
                <w:szCs w:val="22"/>
                <w:lang w:val="en-US"/>
              </w:rPr>
              <w:t>e)</w:t>
            </w:r>
            <w:r w:rsidRPr="00647C6B">
              <w:rPr>
                <w:rFonts w:ascii="Arial" w:hAnsi="Arial" w:cs="Arial"/>
                <w:spacing w:val="-3"/>
                <w:sz w:val="22"/>
                <w:szCs w:val="22"/>
                <w:lang w:val="en-US"/>
              </w:rPr>
              <w:tab/>
              <w:t xml:space="preserve">During any such withdrawal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stand adjourned.</w:t>
            </w:r>
          </w:p>
          <w:p w14:paraId="0AD7823E" w14:textId="77777777" w:rsidR="000725DD" w:rsidRPr="00647C6B" w:rsidRDefault="000725DD" w:rsidP="00807D23">
            <w:pPr>
              <w:ind w:left="720" w:hanging="720"/>
              <w:jc w:val="both"/>
              <w:rPr>
                <w:rFonts w:ascii="Arial" w:hAnsi="Arial" w:cs="Arial"/>
                <w:b/>
                <w:sz w:val="22"/>
                <w:szCs w:val="22"/>
                <w:u w:val="single"/>
              </w:rPr>
            </w:pPr>
          </w:p>
        </w:tc>
        <w:tc>
          <w:tcPr>
            <w:tcW w:w="1701" w:type="dxa"/>
            <w:tcBorders>
              <w:top w:val="nil"/>
              <w:left w:val="nil"/>
              <w:bottom w:val="nil"/>
              <w:right w:val="nil"/>
            </w:tcBorders>
          </w:tcPr>
          <w:p w14:paraId="08AC403F" w14:textId="77777777" w:rsidR="000725DD" w:rsidRPr="00F37FBD" w:rsidRDefault="000725DD" w:rsidP="00807D23">
            <w:pPr>
              <w:rPr>
                <w:rFonts w:ascii="Arial" w:hAnsi="Arial" w:cs="Arial"/>
                <w:i/>
                <w:sz w:val="18"/>
                <w:szCs w:val="18"/>
              </w:rPr>
            </w:pPr>
            <w:r w:rsidRPr="00F37FBD">
              <w:rPr>
                <w:rFonts w:ascii="Arial" w:hAnsi="Arial" w:cs="Arial"/>
                <w:i/>
                <w:sz w:val="18"/>
                <w:szCs w:val="18"/>
              </w:rPr>
              <w:t>Adjournment</w:t>
            </w:r>
          </w:p>
        </w:tc>
      </w:tr>
      <w:tr w:rsidR="000725DD" w:rsidRPr="00F37FBD" w14:paraId="499BE504" w14:textId="77777777" w:rsidTr="00807D23">
        <w:tc>
          <w:tcPr>
            <w:tcW w:w="959" w:type="dxa"/>
            <w:tcBorders>
              <w:top w:val="nil"/>
              <w:left w:val="nil"/>
              <w:bottom w:val="nil"/>
              <w:right w:val="nil"/>
            </w:tcBorders>
          </w:tcPr>
          <w:p w14:paraId="74A604D8" w14:textId="77777777" w:rsidR="000725DD" w:rsidRPr="00647C6B" w:rsidRDefault="000725DD" w:rsidP="00807D23">
            <w:pPr>
              <w:rPr>
                <w:rFonts w:ascii="Arial" w:hAnsi="Arial" w:cs="Arial"/>
                <w:b/>
                <w:sz w:val="22"/>
                <w:szCs w:val="22"/>
                <w:u w:val="single"/>
              </w:rPr>
            </w:pPr>
            <w:r w:rsidRPr="00647C6B">
              <w:rPr>
                <w:rFonts w:ascii="Arial" w:hAnsi="Arial" w:cs="Arial"/>
                <w:spacing w:val="-3"/>
                <w:sz w:val="22"/>
                <w:szCs w:val="22"/>
                <w:lang w:val="en-US"/>
              </w:rPr>
              <w:t>2. </w:t>
            </w:r>
          </w:p>
        </w:tc>
        <w:tc>
          <w:tcPr>
            <w:tcW w:w="6095" w:type="dxa"/>
            <w:tcBorders>
              <w:top w:val="nil"/>
              <w:left w:val="nil"/>
              <w:bottom w:val="nil"/>
              <w:right w:val="nil"/>
            </w:tcBorders>
          </w:tcPr>
          <w:p w14:paraId="2014C9E8" w14:textId="77777777" w:rsidR="000725DD" w:rsidRPr="00647C6B" w:rsidRDefault="000725DD" w:rsidP="00807D23">
            <w:pPr>
              <w:ind w:left="742" w:hanging="708"/>
              <w:jc w:val="both"/>
              <w:rPr>
                <w:rFonts w:ascii="Arial" w:hAnsi="Arial" w:cs="Arial"/>
                <w:b/>
                <w:sz w:val="22"/>
                <w:szCs w:val="22"/>
                <w:u w:val="single"/>
              </w:rPr>
            </w:pPr>
            <w:r w:rsidRPr="00647C6B">
              <w:rPr>
                <w:rFonts w:ascii="Arial" w:hAnsi="Arial" w:cs="Arial"/>
                <w:spacing w:val="-3"/>
                <w:sz w:val="22"/>
                <w:szCs w:val="22"/>
                <w:lang w:val="en-US"/>
              </w:rPr>
              <w:t>a)</w:t>
            </w:r>
            <w:r w:rsidRPr="00647C6B">
              <w:rPr>
                <w:rFonts w:ascii="Arial" w:hAnsi="Arial" w:cs="Arial"/>
                <w:spacing w:val="-3"/>
                <w:sz w:val="22"/>
                <w:szCs w:val="22"/>
                <w:lang w:val="en-US"/>
              </w:rPr>
              <w:tab/>
            </w:r>
            <w:r w:rsidRPr="00647C6B">
              <w:rPr>
                <w:rFonts w:ascii="Arial" w:hAnsi="Arial" w:cs="Arial"/>
                <w:sz w:val="22"/>
                <w:szCs w:val="22"/>
                <w:lang w:val="en-US"/>
              </w:rPr>
              <w:t xml:space="preserve">The Primate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Pīhopa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Mātāmua</w:t>
            </w:r>
            <w:proofErr w:type="spellEnd"/>
            <w:r w:rsidRPr="00647C6B">
              <w:rPr>
                <w:rFonts w:ascii="Arial" w:hAnsi="Arial" w:cs="Arial"/>
                <w:sz w:val="22"/>
                <w:szCs w:val="22"/>
                <w:lang w:val="en-US"/>
              </w:rPr>
              <w:t xml:space="preserve"> shall convene the Synod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Hīnota</w:t>
            </w:r>
            <w:proofErr w:type="spellEnd"/>
            <w:r w:rsidRPr="00647C6B">
              <w:rPr>
                <w:rFonts w:ascii="Arial" w:hAnsi="Arial" w:cs="Arial"/>
                <w:sz w:val="22"/>
                <w:szCs w:val="22"/>
                <w:lang w:val="en-US"/>
              </w:rPr>
              <w:t>.</w:t>
            </w:r>
          </w:p>
        </w:tc>
        <w:tc>
          <w:tcPr>
            <w:tcW w:w="1701" w:type="dxa"/>
            <w:tcBorders>
              <w:top w:val="nil"/>
              <w:left w:val="nil"/>
              <w:bottom w:val="nil"/>
              <w:right w:val="nil"/>
            </w:tcBorders>
          </w:tcPr>
          <w:p w14:paraId="58929170" w14:textId="77777777" w:rsidR="000725DD" w:rsidRPr="00F37FBD" w:rsidRDefault="000725DD" w:rsidP="00807D23">
            <w:pPr>
              <w:rPr>
                <w:rFonts w:ascii="Arial" w:hAnsi="Arial" w:cs="Arial"/>
                <w:i/>
                <w:spacing w:val="-3"/>
                <w:sz w:val="18"/>
                <w:szCs w:val="18"/>
                <w:lang w:val="en-US"/>
              </w:rPr>
            </w:pPr>
            <w:r w:rsidRPr="00F37FBD">
              <w:rPr>
                <w:rFonts w:ascii="Arial" w:hAnsi="Arial" w:cs="Arial"/>
                <w:i/>
                <w:sz w:val="18"/>
                <w:szCs w:val="18"/>
              </w:rPr>
              <w:t xml:space="preserve">Role of </w:t>
            </w:r>
            <w:r w:rsidRPr="00F37FBD">
              <w:rPr>
                <w:rFonts w:ascii="Arial" w:hAnsi="Arial" w:cs="Arial"/>
                <w:i/>
                <w:spacing w:val="-3"/>
                <w:sz w:val="18"/>
                <w:szCs w:val="18"/>
                <w:lang w:val="en-US"/>
              </w:rPr>
              <w:t xml:space="preserve">Primate / </w:t>
            </w:r>
            <w:proofErr w:type="spellStart"/>
            <w:r w:rsidRPr="00F37FBD">
              <w:rPr>
                <w:rFonts w:ascii="Arial" w:hAnsi="Arial" w:cs="Arial"/>
                <w:i/>
                <w:spacing w:val="-3"/>
                <w:sz w:val="18"/>
                <w:szCs w:val="18"/>
                <w:lang w:val="en-US"/>
              </w:rPr>
              <w:t>te</w:t>
            </w:r>
            <w:proofErr w:type="spellEnd"/>
            <w:r w:rsidRPr="00F37FBD">
              <w:rPr>
                <w:rFonts w:ascii="Arial" w:hAnsi="Arial" w:cs="Arial"/>
                <w:i/>
                <w:spacing w:val="-3"/>
                <w:sz w:val="18"/>
                <w:szCs w:val="18"/>
                <w:lang w:val="en-US"/>
              </w:rPr>
              <w:t xml:space="preserve"> </w:t>
            </w:r>
            <w:proofErr w:type="spellStart"/>
            <w:r w:rsidRPr="00F37FBD">
              <w:rPr>
                <w:rFonts w:ascii="Arial" w:hAnsi="Arial" w:cs="Arial"/>
                <w:i/>
                <w:spacing w:val="-3"/>
                <w:sz w:val="18"/>
                <w:szCs w:val="18"/>
                <w:lang w:val="en-US"/>
              </w:rPr>
              <w:t>Pīhopa</w:t>
            </w:r>
            <w:proofErr w:type="spellEnd"/>
            <w:r w:rsidRPr="00F37FBD">
              <w:rPr>
                <w:rFonts w:ascii="Arial" w:hAnsi="Arial" w:cs="Arial"/>
                <w:i/>
                <w:spacing w:val="-3"/>
                <w:sz w:val="18"/>
                <w:szCs w:val="18"/>
                <w:lang w:val="en-US"/>
              </w:rPr>
              <w:t xml:space="preserve"> </w:t>
            </w:r>
            <w:proofErr w:type="spellStart"/>
            <w:r w:rsidRPr="00F37FBD">
              <w:rPr>
                <w:rFonts w:ascii="Arial" w:hAnsi="Arial" w:cs="Arial"/>
                <w:i/>
                <w:spacing w:val="-3"/>
                <w:sz w:val="18"/>
                <w:szCs w:val="18"/>
                <w:lang w:val="en-US"/>
              </w:rPr>
              <w:t>Mātāmua</w:t>
            </w:r>
            <w:proofErr w:type="spellEnd"/>
          </w:p>
          <w:p w14:paraId="09E24C75" w14:textId="77777777" w:rsidR="000725DD" w:rsidRPr="00F37FBD" w:rsidRDefault="000725DD" w:rsidP="00807D23">
            <w:pPr>
              <w:rPr>
                <w:rFonts w:ascii="Arial" w:hAnsi="Arial" w:cs="Arial"/>
                <w:i/>
                <w:sz w:val="18"/>
                <w:szCs w:val="18"/>
              </w:rPr>
            </w:pPr>
          </w:p>
        </w:tc>
      </w:tr>
      <w:tr w:rsidR="000725DD" w:rsidRPr="00F37FBD" w14:paraId="20A11FFD" w14:textId="77777777" w:rsidTr="00807D23">
        <w:tc>
          <w:tcPr>
            <w:tcW w:w="959" w:type="dxa"/>
            <w:tcBorders>
              <w:top w:val="nil"/>
              <w:left w:val="nil"/>
              <w:bottom w:val="nil"/>
              <w:right w:val="nil"/>
            </w:tcBorders>
          </w:tcPr>
          <w:p w14:paraId="7CADB359"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2EC668ED" w14:textId="77777777" w:rsidR="000725DD" w:rsidRPr="00647C6B" w:rsidRDefault="000725DD" w:rsidP="00807D23">
            <w:pPr>
              <w:ind w:left="720" w:hanging="720"/>
              <w:jc w:val="both"/>
              <w:rPr>
                <w:rFonts w:ascii="Arial" w:hAnsi="Arial" w:cs="Arial"/>
                <w:spacing w:val="-3"/>
                <w:sz w:val="22"/>
                <w:szCs w:val="22"/>
                <w:lang w:val="en-US"/>
              </w:rPr>
            </w:pPr>
            <w:r w:rsidRPr="00647C6B">
              <w:rPr>
                <w:rFonts w:ascii="Arial" w:hAnsi="Arial" w:cs="Arial"/>
                <w:spacing w:val="-3"/>
                <w:sz w:val="22"/>
                <w:szCs w:val="22"/>
                <w:lang w:val="en-US"/>
              </w:rPr>
              <w:t>b)</w:t>
            </w:r>
            <w:r w:rsidRPr="00647C6B">
              <w:rPr>
                <w:rFonts w:ascii="Arial" w:hAnsi="Arial" w:cs="Arial"/>
                <w:spacing w:val="-3"/>
                <w:sz w:val="22"/>
                <w:szCs w:val="22"/>
                <w:lang w:val="en-US"/>
              </w:rPr>
              <w:tab/>
              <w:t>T</w:t>
            </w:r>
            <w:r w:rsidRPr="00647C6B">
              <w:rPr>
                <w:rFonts w:ascii="Arial" w:hAnsi="Arial" w:cs="Arial"/>
                <w:sz w:val="22"/>
                <w:szCs w:val="22"/>
                <w:lang w:val="en-US"/>
              </w:rPr>
              <w:t xml:space="preserve">he Primate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Pīhopa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Mātāmua</w:t>
            </w:r>
            <w:proofErr w:type="spellEnd"/>
            <w:r w:rsidRPr="00647C6B">
              <w:rPr>
                <w:rFonts w:ascii="Arial" w:hAnsi="Arial" w:cs="Arial"/>
                <w:sz w:val="22"/>
                <w:szCs w:val="22"/>
                <w:lang w:val="en-US"/>
              </w:rPr>
              <w:t xml:space="preserve"> and the two Co-Presiding </w:t>
            </w:r>
            <w:proofErr w:type="spellStart"/>
            <w:r w:rsidRPr="00647C6B">
              <w:rPr>
                <w:rFonts w:ascii="Arial" w:hAnsi="Arial" w:cs="Arial"/>
                <w:sz w:val="22"/>
                <w:szCs w:val="22"/>
                <w:lang w:val="en-US"/>
              </w:rPr>
              <w:t>Bishops</w:t>
            </w:r>
            <w:proofErr w:type="spellEnd"/>
            <w:r w:rsidRPr="00647C6B">
              <w:rPr>
                <w:rFonts w:ascii="Arial" w:hAnsi="Arial" w:cs="Arial"/>
                <w:sz w:val="22"/>
                <w:szCs w:val="22"/>
                <w:lang w:val="en-US"/>
              </w:rPr>
              <w:t xml:space="preserve"> / </w:t>
            </w:r>
            <w:proofErr w:type="spellStart"/>
            <w:r w:rsidRPr="00647C6B">
              <w:rPr>
                <w:rFonts w:ascii="Arial" w:hAnsi="Arial" w:cs="Arial"/>
                <w:sz w:val="22"/>
                <w:szCs w:val="22"/>
                <w:lang w:val="en-US"/>
              </w:rPr>
              <w:t>nga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Pīhopa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Aporei</w:t>
            </w:r>
            <w:proofErr w:type="spellEnd"/>
            <w:r w:rsidRPr="00647C6B">
              <w:rPr>
                <w:rFonts w:ascii="Arial" w:hAnsi="Arial" w:cs="Arial"/>
                <w:sz w:val="22"/>
                <w:szCs w:val="22"/>
                <w:lang w:val="en-US"/>
              </w:rPr>
              <w:t xml:space="preserve"> shall be joint Presidents of the Synod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Hīnota</w:t>
            </w:r>
            <w:proofErr w:type="spellEnd"/>
            <w:r w:rsidRPr="00647C6B">
              <w:rPr>
                <w:rFonts w:ascii="Arial" w:hAnsi="Arial" w:cs="Arial"/>
                <w:sz w:val="22"/>
                <w:szCs w:val="22"/>
                <w:lang w:val="en-US"/>
              </w:rPr>
              <w:t xml:space="preserve">. They shall preside conjointly at the opening and conclusion of the proceedings of the Synod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Hīnota</w:t>
            </w:r>
            <w:proofErr w:type="spellEnd"/>
            <w:r w:rsidRPr="00647C6B">
              <w:rPr>
                <w:rFonts w:ascii="Arial" w:hAnsi="Arial" w:cs="Arial"/>
                <w:sz w:val="22"/>
                <w:szCs w:val="22"/>
                <w:lang w:val="en-US"/>
              </w:rPr>
              <w:t xml:space="preserve"> and at such other times as they consider such conjoint presidency to be appropriate.</w:t>
            </w:r>
          </w:p>
          <w:p w14:paraId="0CB40EDD" w14:textId="77777777" w:rsidR="000725DD" w:rsidRPr="00647C6B" w:rsidRDefault="000725DD" w:rsidP="00807D23">
            <w:pPr>
              <w:ind w:left="720" w:hanging="720"/>
              <w:jc w:val="both"/>
              <w:rPr>
                <w:rFonts w:ascii="Arial" w:hAnsi="Arial" w:cs="Arial"/>
                <w:b/>
                <w:sz w:val="22"/>
                <w:szCs w:val="22"/>
                <w:u w:val="single"/>
              </w:rPr>
            </w:pPr>
          </w:p>
        </w:tc>
        <w:tc>
          <w:tcPr>
            <w:tcW w:w="1701" w:type="dxa"/>
            <w:tcBorders>
              <w:top w:val="nil"/>
              <w:left w:val="nil"/>
              <w:bottom w:val="nil"/>
              <w:right w:val="nil"/>
            </w:tcBorders>
          </w:tcPr>
          <w:p w14:paraId="72AAE1B0" w14:textId="77777777" w:rsidR="000725DD" w:rsidRPr="00F37FBD" w:rsidRDefault="000725DD" w:rsidP="00807D23">
            <w:pPr>
              <w:rPr>
                <w:rFonts w:ascii="Arial" w:hAnsi="Arial" w:cs="Arial"/>
                <w:i/>
                <w:sz w:val="18"/>
                <w:szCs w:val="18"/>
              </w:rPr>
            </w:pPr>
            <w:r w:rsidRPr="00F37FBD">
              <w:rPr>
                <w:rFonts w:ascii="Arial" w:hAnsi="Arial" w:cs="Arial"/>
                <w:i/>
                <w:sz w:val="18"/>
                <w:szCs w:val="18"/>
              </w:rPr>
              <w:t>Joint Presidency</w:t>
            </w:r>
          </w:p>
        </w:tc>
      </w:tr>
      <w:tr w:rsidR="000725DD" w:rsidRPr="00F37FBD" w14:paraId="1C31254D" w14:textId="77777777" w:rsidTr="00807D23">
        <w:tc>
          <w:tcPr>
            <w:tcW w:w="959" w:type="dxa"/>
            <w:tcBorders>
              <w:top w:val="nil"/>
              <w:left w:val="nil"/>
              <w:bottom w:val="nil"/>
              <w:right w:val="nil"/>
            </w:tcBorders>
          </w:tcPr>
          <w:p w14:paraId="6054FAE9" w14:textId="77777777" w:rsidR="000725DD" w:rsidRPr="00647C6B" w:rsidRDefault="000725DD" w:rsidP="00807D23">
            <w:pPr>
              <w:rPr>
                <w:rFonts w:ascii="Arial" w:hAnsi="Arial" w:cs="Arial"/>
                <w:spacing w:val="-3"/>
                <w:sz w:val="22"/>
                <w:szCs w:val="22"/>
                <w:lang w:val="en-US"/>
              </w:rPr>
            </w:pPr>
          </w:p>
        </w:tc>
        <w:tc>
          <w:tcPr>
            <w:tcW w:w="6095" w:type="dxa"/>
            <w:tcBorders>
              <w:top w:val="nil"/>
              <w:left w:val="nil"/>
              <w:bottom w:val="nil"/>
              <w:right w:val="nil"/>
            </w:tcBorders>
          </w:tcPr>
          <w:p w14:paraId="372A99DB" w14:textId="77777777" w:rsidR="000725DD" w:rsidRPr="00647C6B" w:rsidRDefault="000725DD" w:rsidP="00807D23">
            <w:pPr>
              <w:numPr>
                <w:ilvl w:val="0"/>
                <w:numId w:val="1"/>
              </w:numPr>
              <w:tabs>
                <w:tab w:val="left" w:pos="720"/>
                <w:tab w:val="center" w:pos="3485"/>
              </w:tabs>
              <w:suppressAutoHyphens/>
              <w:ind w:left="720" w:hanging="720"/>
              <w:jc w:val="both"/>
              <w:rPr>
                <w:rFonts w:ascii="Arial" w:hAnsi="Arial" w:cs="Arial"/>
                <w:sz w:val="22"/>
                <w:szCs w:val="22"/>
                <w:lang w:val="en-US"/>
              </w:rPr>
            </w:pPr>
            <w:r w:rsidRPr="00647C6B">
              <w:rPr>
                <w:rFonts w:ascii="Arial" w:hAnsi="Arial" w:cs="Arial"/>
                <w:sz w:val="22"/>
                <w:szCs w:val="22"/>
                <w:lang w:val="en-US"/>
              </w:rPr>
              <w:t xml:space="preserve">For the remainder of the Synod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Hīnota</w:t>
            </w:r>
            <w:proofErr w:type="spellEnd"/>
            <w:r w:rsidRPr="00647C6B">
              <w:rPr>
                <w:rFonts w:ascii="Arial" w:hAnsi="Arial" w:cs="Arial"/>
                <w:sz w:val="22"/>
                <w:szCs w:val="22"/>
                <w:lang w:val="en-US"/>
              </w:rPr>
              <w:t xml:space="preserve"> the Primate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Pīhopa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Mātāmua</w:t>
            </w:r>
            <w:proofErr w:type="spellEnd"/>
            <w:r w:rsidRPr="00647C6B">
              <w:rPr>
                <w:rFonts w:ascii="Arial" w:hAnsi="Arial" w:cs="Arial"/>
                <w:sz w:val="22"/>
                <w:szCs w:val="22"/>
                <w:lang w:val="en-US"/>
              </w:rPr>
              <w:t xml:space="preserve"> and the Co-Presiding </w:t>
            </w:r>
            <w:proofErr w:type="spellStart"/>
            <w:r w:rsidRPr="00647C6B">
              <w:rPr>
                <w:rFonts w:ascii="Arial" w:hAnsi="Arial" w:cs="Arial"/>
                <w:sz w:val="22"/>
                <w:szCs w:val="22"/>
                <w:lang w:val="en-US"/>
              </w:rPr>
              <w:t>Bishops</w:t>
            </w:r>
            <w:proofErr w:type="spellEnd"/>
            <w:r w:rsidRPr="00647C6B">
              <w:rPr>
                <w:rFonts w:ascii="Arial" w:hAnsi="Arial" w:cs="Arial"/>
                <w:sz w:val="22"/>
                <w:szCs w:val="22"/>
                <w:lang w:val="en-US"/>
              </w:rPr>
              <w:t xml:space="preserve"> / </w:t>
            </w:r>
            <w:proofErr w:type="spellStart"/>
            <w:r w:rsidRPr="00647C6B">
              <w:rPr>
                <w:rFonts w:ascii="Arial" w:hAnsi="Arial" w:cs="Arial"/>
                <w:sz w:val="22"/>
                <w:szCs w:val="22"/>
                <w:lang w:val="en-US"/>
              </w:rPr>
              <w:t>nga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Pīhopa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Aporei</w:t>
            </w:r>
            <w:proofErr w:type="spellEnd"/>
            <w:r w:rsidRPr="00647C6B">
              <w:rPr>
                <w:rFonts w:ascii="Arial" w:hAnsi="Arial" w:cs="Arial"/>
                <w:sz w:val="22"/>
                <w:szCs w:val="22"/>
                <w:lang w:val="en-US"/>
              </w:rPr>
              <w:t xml:space="preserve"> shall preside severally as they shall agree among themselves.  During such times the Primate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Pīhopa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Mātāmua</w:t>
            </w:r>
            <w:proofErr w:type="spellEnd"/>
            <w:r w:rsidRPr="00647C6B">
              <w:rPr>
                <w:rFonts w:ascii="Arial" w:hAnsi="Arial" w:cs="Arial"/>
                <w:sz w:val="22"/>
                <w:szCs w:val="22"/>
                <w:lang w:val="en-US"/>
              </w:rPr>
              <w:t xml:space="preserve"> or a Co-Presiding Bishop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Pīhopa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Aporei</w:t>
            </w:r>
            <w:proofErr w:type="spellEnd"/>
            <w:r w:rsidRPr="00647C6B">
              <w:rPr>
                <w:rFonts w:ascii="Arial" w:hAnsi="Arial" w:cs="Arial"/>
                <w:sz w:val="22"/>
                <w:szCs w:val="22"/>
                <w:lang w:val="en-US"/>
              </w:rPr>
              <w:t xml:space="preserve"> may invite any other member of the Synod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Hīnota</w:t>
            </w:r>
            <w:proofErr w:type="spellEnd"/>
            <w:r w:rsidRPr="00647C6B">
              <w:rPr>
                <w:rFonts w:ascii="Arial" w:hAnsi="Arial" w:cs="Arial"/>
                <w:sz w:val="22"/>
                <w:szCs w:val="22"/>
                <w:lang w:val="en-US"/>
              </w:rPr>
              <w:t xml:space="preserve"> previously approved by the Synod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Hīnota</w:t>
            </w:r>
            <w:proofErr w:type="spellEnd"/>
            <w:r w:rsidRPr="00647C6B">
              <w:rPr>
                <w:rFonts w:ascii="Arial" w:hAnsi="Arial" w:cs="Arial"/>
                <w:sz w:val="22"/>
                <w:szCs w:val="22"/>
                <w:lang w:val="en-US"/>
              </w:rPr>
              <w:t xml:space="preserve"> to preside from time to time in place of that Primate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Pīhopa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Mātāmua</w:t>
            </w:r>
            <w:proofErr w:type="spellEnd"/>
            <w:r w:rsidRPr="00647C6B">
              <w:rPr>
                <w:rFonts w:ascii="Arial" w:hAnsi="Arial" w:cs="Arial"/>
                <w:sz w:val="22"/>
                <w:szCs w:val="22"/>
                <w:lang w:val="en-US"/>
              </w:rPr>
              <w:t xml:space="preserve"> or Co-Presiding Bishop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Pīhopa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Aporei</w:t>
            </w:r>
            <w:proofErr w:type="spellEnd"/>
            <w:r w:rsidRPr="00647C6B">
              <w:rPr>
                <w:rFonts w:ascii="Arial" w:hAnsi="Arial" w:cs="Arial"/>
                <w:sz w:val="22"/>
                <w:szCs w:val="22"/>
                <w:lang w:val="en-US"/>
              </w:rPr>
              <w:t xml:space="preserve"> at the discretion of that Primate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Pīhopa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Mātāmua</w:t>
            </w:r>
            <w:proofErr w:type="spellEnd"/>
            <w:r w:rsidRPr="00647C6B">
              <w:rPr>
                <w:rFonts w:ascii="Arial" w:hAnsi="Arial" w:cs="Arial"/>
                <w:sz w:val="22"/>
                <w:szCs w:val="22"/>
                <w:lang w:val="en-US"/>
              </w:rPr>
              <w:t xml:space="preserve"> or Co-Presiding Bishop / </w:t>
            </w:r>
            <w:proofErr w:type="spellStart"/>
            <w:r w:rsidRPr="00647C6B">
              <w:rPr>
                <w:rFonts w:ascii="Arial" w:hAnsi="Arial" w:cs="Arial"/>
                <w:sz w:val="22"/>
                <w:szCs w:val="22"/>
                <w:lang w:val="en-US"/>
              </w:rPr>
              <w:t>te</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Pīhopa</w:t>
            </w:r>
            <w:proofErr w:type="spellEnd"/>
            <w:r w:rsidRPr="00647C6B">
              <w:rPr>
                <w:rFonts w:ascii="Arial" w:hAnsi="Arial" w:cs="Arial"/>
                <w:sz w:val="22"/>
                <w:szCs w:val="22"/>
                <w:lang w:val="en-US"/>
              </w:rPr>
              <w:t xml:space="preserve"> </w:t>
            </w:r>
            <w:proofErr w:type="spellStart"/>
            <w:r w:rsidRPr="00647C6B">
              <w:rPr>
                <w:rFonts w:ascii="Arial" w:hAnsi="Arial" w:cs="Arial"/>
                <w:sz w:val="22"/>
                <w:szCs w:val="22"/>
                <w:lang w:val="en-US"/>
              </w:rPr>
              <w:t>Aporei</w:t>
            </w:r>
            <w:proofErr w:type="spellEnd"/>
            <w:r w:rsidRPr="00647C6B">
              <w:rPr>
                <w:rFonts w:ascii="Arial" w:hAnsi="Arial" w:cs="Arial"/>
                <w:sz w:val="22"/>
                <w:szCs w:val="22"/>
                <w:lang w:val="en-US"/>
              </w:rPr>
              <w:t>.  The person or persons actually presiding from time to time is hereinafter referred to as “the President”.</w:t>
            </w:r>
          </w:p>
          <w:p w14:paraId="785D3EE5" w14:textId="77777777" w:rsidR="000725DD" w:rsidRPr="00647C6B" w:rsidRDefault="000725DD" w:rsidP="00807D23">
            <w:pPr>
              <w:tabs>
                <w:tab w:val="center" w:pos="3485"/>
              </w:tabs>
              <w:suppressAutoHyphens/>
              <w:ind w:left="360"/>
              <w:jc w:val="both"/>
              <w:rPr>
                <w:rFonts w:ascii="Arial" w:hAnsi="Arial" w:cs="Arial"/>
                <w:spacing w:val="-3"/>
                <w:sz w:val="22"/>
                <w:szCs w:val="22"/>
                <w:lang w:val="en-US"/>
              </w:rPr>
            </w:pPr>
          </w:p>
        </w:tc>
        <w:tc>
          <w:tcPr>
            <w:tcW w:w="1701" w:type="dxa"/>
            <w:tcBorders>
              <w:top w:val="nil"/>
              <w:left w:val="nil"/>
              <w:bottom w:val="nil"/>
              <w:right w:val="nil"/>
            </w:tcBorders>
          </w:tcPr>
          <w:p w14:paraId="2C42DD51" w14:textId="77777777" w:rsidR="000725DD" w:rsidRPr="00F37FBD" w:rsidRDefault="000725DD" w:rsidP="00807D23">
            <w:pPr>
              <w:rPr>
                <w:rFonts w:ascii="Arial" w:hAnsi="Arial" w:cs="Arial"/>
                <w:i/>
                <w:sz w:val="18"/>
                <w:szCs w:val="18"/>
              </w:rPr>
            </w:pPr>
            <w:r w:rsidRPr="00F37FBD">
              <w:rPr>
                <w:rFonts w:ascii="Arial" w:hAnsi="Arial" w:cs="Arial"/>
                <w:i/>
                <w:sz w:val="18"/>
                <w:szCs w:val="18"/>
              </w:rPr>
              <w:t>Invitation to others to preside</w:t>
            </w:r>
          </w:p>
        </w:tc>
      </w:tr>
    </w:tbl>
    <w:p w14:paraId="2470A948" w14:textId="77777777" w:rsidR="000725DD" w:rsidRPr="00647C6B" w:rsidRDefault="000725DD" w:rsidP="000725DD">
      <w:pPr>
        <w:rPr>
          <w:rFonts w:ascii="Arial" w:hAnsi="Arial" w:cs="Arial"/>
          <w:sz w:val="22"/>
          <w:szCs w:val="22"/>
        </w:rPr>
      </w:pPr>
    </w:p>
    <w:p w14:paraId="111AEC60" w14:textId="77777777" w:rsidR="000725DD" w:rsidRDefault="000725DD" w:rsidP="00807D23">
      <w:pPr>
        <w:rPr>
          <w:rFonts w:ascii="Arial" w:hAnsi="Arial" w:cs="Arial"/>
          <w:spacing w:val="-3"/>
          <w:sz w:val="22"/>
          <w:szCs w:val="22"/>
          <w:lang w:val="en-US"/>
        </w:rPr>
        <w:sectPr w:rsidR="000725DD">
          <w:headerReference w:type="default" r:id="rId10"/>
          <w:footerReference w:type="default" r:id="rId11"/>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6095"/>
        <w:gridCol w:w="1701"/>
      </w:tblGrid>
      <w:tr w:rsidR="000725DD" w:rsidRPr="00F37FBD" w14:paraId="064A5E26" w14:textId="77777777" w:rsidTr="00807D23">
        <w:tc>
          <w:tcPr>
            <w:tcW w:w="959" w:type="dxa"/>
            <w:tcBorders>
              <w:top w:val="nil"/>
              <w:left w:val="nil"/>
              <w:bottom w:val="nil"/>
              <w:right w:val="nil"/>
            </w:tcBorders>
          </w:tcPr>
          <w:p w14:paraId="50EAE1B6" w14:textId="3BCF66B4" w:rsidR="000725DD" w:rsidRPr="00647C6B" w:rsidRDefault="000725DD" w:rsidP="004720D1">
            <w:pPr>
              <w:rPr>
                <w:rFonts w:ascii="Arial" w:hAnsi="Arial" w:cs="Arial"/>
                <w:sz w:val="22"/>
                <w:szCs w:val="22"/>
                <w:u w:val="single"/>
              </w:rPr>
            </w:pPr>
            <w:r w:rsidRPr="00647C6B">
              <w:rPr>
                <w:rFonts w:ascii="Arial" w:hAnsi="Arial" w:cs="Arial"/>
                <w:spacing w:val="-3"/>
                <w:sz w:val="22"/>
                <w:szCs w:val="22"/>
                <w:lang w:val="en-US"/>
              </w:rPr>
              <w:lastRenderedPageBreak/>
              <w:t>3.</w:t>
            </w:r>
          </w:p>
        </w:tc>
        <w:tc>
          <w:tcPr>
            <w:tcW w:w="6095" w:type="dxa"/>
            <w:tcBorders>
              <w:top w:val="nil"/>
              <w:left w:val="nil"/>
              <w:bottom w:val="nil"/>
              <w:right w:val="nil"/>
            </w:tcBorders>
          </w:tcPr>
          <w:p w14:paraId="5DE1DDDB" w14:textId="77777777" w:rsidR="000725DD" w:rsidRPr="00647C6B" w:rsidRDefault="000725DD" w:rsidP="00807D23">
            <w:pPr>
              <w:numPr>
                <w:ilvl w:val="0"/>
                <w:numId w:val="2"/>
              </w:numPr>
              <w:tabs>
                <w:tab w:val="left" w:pos="742"/>
              </w:tabs>
              <w:ind w:left="742" w:hanging="708"/>
              <w:jc w:val="both"/>
              <w:rPr>
                <w:rFonts w:ascii="Arial" w:hAnsi="Arial" w:cs="Arial"/>
                <w:sz w:val="22"/>
                <w:szCs w:val="22"/>
                <w:u w:val="single"/>
              </w:rPr>
            </w:pPr>
            <w:r w:rsidRPr="00647C6B">
              <w:rPr>
                <w:rFonts w:ascii="Arial" w:hAnsi="Arial" w:cs="Arial"/>
                <w:spacing w:val="-3"/>
                <w:sz w:val="22"/>
                <w:szCs w:val="22"/>
                <w:lang w:val="en-US"/>
              </w:rPr>
              <w:t xml:space="preserve">The quorum for the Synod / </w:t>
            </w:r>
            <w:proofErr w:type="spellStart"/>
            <w:proofErr w:type="gramStart"/>
            <w:r w:rsidRPr="00647C6B">
              <w:rPr>
                <w:rFonts w:ascii="Arial" w:hAnsi="Arial" w:cs="Arial"/>
                <w:spacing w:val="-3"/>
                <w:sz w:val="22"/>
                <w:szCs w:val="22"/>
                <w:lang w:val="en-US"/>
              </w:rPr>
              <w:t>te</w:t>
            </w:r>
            <w:proofErr w:type="spellEnd"/>
            <w:proofErr w:type="gram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as provided in Title B Canon I Clause 2.5, shall be one quarter of the total membership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provided that in such number each Order and each Tikanga shall be represented.</w:t>
            </w:r>
          </w:p>
          <w:p w14:paraId="3D08F320" w14:textId="77777777" w:rsidR="000725DD" w:rsidRPr="00647C6B" w:rsidRDefault="000725DD" w:rsidP="00807D23">
            <w:pPr>
              <w:tabs>
                <w:tab w:val="left" w:pos="742"/>
              </w:tabs>
              <w:ind w:left="34"/>
              <w:jc w:val="both"/>
              <w:rPr>
                <w:rFonts w:ascii="Arial" w:hAnsi="Arial" w:cs="Arial"/>
                <w:sz w:val="22"/>
                <w:szCs w:val="22"/>
                <w:u w:val="single"/>
              </w:rPr>
            </w:pPr>
          </w:p>
        </w:tc>
        <w:tc>
          <w:tcPr>
            <w:tcW w:w="1701" w:type="dxa"/>
            <w:tcBorders>
              <w:top w:val="nil"/>
              <w:left w:val="nil"/>
              <w:bottom w:val="nil"/>
              <w:right w:val="nil"/>
            </w:tcBorders>
          </w:tcPr>
          <w:p w14:paraId="1B63E0ED" w14:textId="77777777" w:rsidR="000725DD" w:rsidRPr="00F37FBD" w:rsidRDefault="000725DD" w:rsidP="00807D23">
            <w:pPr>
              <w:rPr>
                <w:rFonts w:ascii="Arial" w:hAnsi="Arial" w:cs="Arial"/>
                <w:i/>
                <w:sz w:val="18"/>
                <w:szCs w:val="18"/>
              </w:rPr>
            </w:pPr>
            <w:r w:rsidRPr="00F37FBD">
              <w:rPr>
                <w:rFonts w:ascii="Arial" w:hAnsi="Arial" w:cs="Arial"/>
                <w:i/>
                <w:sz w:val="18"/>
                <w:szCs w:val="18"/>
              </w:rPr>
              <w:t>Quorum</w:t>
            </w:r>
          </w:p>
          <w:p w14:paraId="61B8B6D1" w14:textId="77777777" w:rsidR="000725DD" w:rsidRPr="00F37FBD" w:rsidRDefault="000725DD" w:rsidP="00807D23">
            <w:pPr>
              <w:rPr>
                <w:rFonts w:ascii="Arial" w:hAnsi="Arial" w:cs="Arial"/>
                <w:i/>
                <w:sz w:val="18"/>
                <w:szCs w:val="18"/>
              </w:rPr>
            </w:pPr>
          </w:p>
        </w:tc>
      </w:tr>
      <w:tr w:rsidR="000725DD" w:rsidRPr="00F37FBD" w14:paraId="0073AFE8" w14:textId="77777777" w:rsidTr="00807D23">
        <w:tc>
          <w:tcPr>
            <w:tcW w:w="959" w:type="dxa"/>
            <w:tcBorders>
              <w:top w:val="nil"/>
              <w:left w:val="nil"/>
              <w:bottom w:val="nil"/>
              <w:right w:val="nil"/>
            </w:tcBorders>
          </w:tcPr>
          <w:p w14:paraId="6E0A92B2"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26AAAE07" w14:textId="77777777" w:rsidR="000725DD" w:rsidRPr="00D866BD" w:rsidRDefault="000725DD" w:rsidP="000725DD">
            <w:pPr>
              <w:pStyle w:val="BodyText2"/>
              <w:spacing w:before="0"/>
              <w:ind w:left="635" w:hanging="567"/>
              <w:jc w:val="both"/>
              <w:rPr>
                <w:rFonts w:ascii="Arial" w:hAnsi="Arial" w:cs="Arial"/>
                <w:i w:val="0"/>
                <w:szCs w:val="22"/>
              </w:rPr>
            </w:pPr>
            <w:r w:rsidRPr="00D866BD">
              <w:rPr>
                <w:rFonts w:ascii="Arial" w:hAnsi="Arial" w:cs="Arial"/>
                <w:i w:val="0"/>
                <w:szCs w:val="22"/>
              </w:rPr>
              <w:t>b)</w:t>
            </w:r>
            <w:r w:rsidRPr="00D866BD">
              <w:rPr>
                <w:rFonts w:ascii="Arial" w:hAnsi="Arial" w:cs="Arial"/>
                <w:i w:val="0"/>
                <w:szCs w:val="22"/>
              </w:rPr>
              <w:tab/>
              <w:t xml:space="preserve">If at the expiration of an hour after the time appointed for a sitting there be not a quorum present, the President shall adjourn the meeting until the time appointed for the next sitting of the Synod / </w:t>
            </w:r>
            <w:proofErr w:type="spellStart"/>
            <w:r w:rsidRPr="00D866BD">
              <w:rPr>
                <w:rFonts w:ascii="Arial" w:hAnsi="Arial" w:cs="Arial"/>
                <w:i w:val="0"/>
                <w:szCs w:val="22"/>
              </w:rPr>
              <w:t>te</w:t>
            </w:r>
            <w:proofErr w:type="spellEnd"/>
            <w:r w:rsidRPr="00D866BD">
              <w:rPr>
                <w:rFonts w:ascii="Arial" w:hAnsi="Arial" w:cs="Arial"/>
                <w:i w:val="0"/>
                <w:szCs w:val="22"/>
              </w:rPr>
              <w:t xml:space="preserve"> </w:t>
            </w:r>
            <w:proofErr w:type="spellStart"/>
            <w:r w:rsidRPr="00D866BD">
              <w:rPr>
                <w:rFonts w:ascii="Arial" w:hAnsi="Arial" w:cs="Arial"/>
                <w:i w:val="0"/>
                <w:szCs w:val="22"/>
              </w:rPr>
              <w:t>Hīnota</w:t>
            </w:r>
            <w:proofErr w:type="spellEnd"/>
            <w:r w:rsidRPr="00D866BD">
              <w:rPr>
                <w:rFonts w:ascii="Arial" w:hAnsi="Arial" w:cs="Arial"/>
                <w:i w:val="0"/>
                <w:szCs w:val="22"/>
              </w:rPr>
              <w:t>.</w:t>
            </w:r>
          </w:p>
          <w:p w14:paraId="7CE303A7" w14:textId="77777777" w:rsidR="000725DD" w:rsidRPr="00647C6B" w:rsidRDefault="000725DD" w:rsidP="00807D23">
            <w:pPr>
              <w:ind w:left="720" w:hanging="720"/>
              <w:jc w:val="both"/>
              <w:rPr>
                <w:rFonts w:ascii="Arial" w:hAnsi="Arial" w:cs="Arial"/>
                <w:b/>
                <w:sz w:val="22"/>
                <w:szCs w:val="22"/>
                <w:u w:val="single"/>
              </w:rPr>
            </w:pPr>
          </w:p>
        </w:tc>
        <w:tc>
          <w:tcPr>
            <w:tcW w:w="1701" w:type="dxa"/>
            <w:tcBorders>
              <w:top w:val="nil"/>
              <w:left w:val="nil"/>
              <w:bottom w:val="nil"/>
              <w:right w:val="nil"/>
            </w:tcBorders>
          </w:tcPr>
          <w:p w14:paraId="2C1017F4" w14:textId="77777777" w:rsidR="000725DD" w:rsidRPr="00F37FBD" w:rsidRDefault="000725DD" w:rsidP="00807D23">
            <w:pPr>
              <w:rPr>
                <w:rFonts w:ascii="Arial" w:hAnsi="Arial" w:cs="Arial"/>
                <w:i/>
                <w:sz w:val="18"/>
                <w:szCs w:val="18"/>
              </w:rPr>
            </w:pPr>
            <w:r w:rsidRPr="00F37FBD">
              <w:rPr>
                <w:rFonts w:ascii="Arial" w:hAnsi="Arial" w:cs="Arial"/>
                <w:i/>
                <w:sz w:val="18"/>
                <w:szCs w:val="18"/>
              </w:rPr>
              <w:t>Adjournment if quorum not present</w:t>
            </w:r>
          </w:p>
        </w:tc>
      </w:tr>
      <w:tr w:rsidR="000725DD" w:rsidRPr="00F37FBD" w14:paraId="13C0F3E0" w14:textId="77777777" w:rsidTr="00807D23">
        <w:tc>
          <w:tcPr>
            <w:tcW w:w="959" w:type="dxa"/>
            <w:tcBorders>
              <w:top w:val="nil"/>
              <w:left w:val="nil"/>
              <w:bottom w:val="nil"/>
              <w:right w:val="nil"/>
            </w:tcBorders>
          </w:tcPr>
          <w:p w14:paraId="712FF699"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581448F0" w14:textId="77777777" w:rsidR="000725DD" w:rsidRPr="00647C6B" w:rsidRDefault="000725DD" w:rsidP="00807D23">
            <w:pPr>
              <w:ind w:left="720" w:hanging="720"/>
              <w:jc w:val="both"/>
              <w:rPr>
                <w:rFonts w:ascii="Arial" w:hAnsi="Arial" w:cs="Arial"/>
                <w:spacing w:val="-3"/>
                <w:sz w:val="22"/>
                <w:szCs w:val="22"/>
                <w:lang w:val="en-US"/>
              </w:rPr>
            </w:pPr>
            <w:r w:rsidRPr="00647C6B">
              <w:rPr>
                <w:rFonts w:ascii="Arial" w:hAnsi="Arial" w:cs="Arial"/>
                <w:spacing w:val="-3"/>
                <w:sz w:val="22"/>
                <w:szCs w:val="22"/>
                <w:lang w:val="en-US"/>
              </w:rPr>
              <w:t>c)</w:t>
            </w:r>
            <w:r w:rsidRPr="00647C6B">
              <w:rPr>
                <w:rFonts w:ascii="Arial" w:hAnsi="Arial" w:cs="Arial"/>
                <w:spacing w:val="-3"/>
                <w:sz w:val="22"/>
                <w:szCs w:val="22"/>
                <w:lang w:val="en-US"/>
              </w:rPr>
              <w:tab/>
              <w:t xml:space="preserve">If the senior bishop of any Tikanga, or some person duly appointed by that bishop, shall have notified the Primate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Pīhopa</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Mātāmua</w:t>
            </w:r>
            <w:proofErr w:type="spellEnd"/>
            <w:r w:rsidRPr="00647C6B">
              <w:rPr>
                <w:rFonts w:ascii="Arial" w:hAnsi="Arial" w:cs="Arial"/>
                <w:spacing w:val="-3"/>
                <w:sz w:val="22"/>
                <w:szCs w:val="22"/>
                <w:lang w:val="en-US"/>
              </w:rPr>
              <w:t xml:space="preserve"> of the inability of all the members of that Tikanga to be present it shall be competent for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to proceed to its business subject always to the subsequent confirmation of its decisions by a majority of the members of that Tikanga.</w:t>
            </w:r>
          </w:p>
          <w:p w14:paraId="1D3F0039" w14:textId="77777777" w:rsidR="000725DD" w:rsidRPr="00647C6B" w:rsidRDefault="000725DD" w:rsidP="00807D23">
            <w:pPr>
              <w:ind w:left="720" w:hanging="720"/>
              <w:jc w:val="both"/>
              <w:rPr>
                <w:rFonts w:ascii="Arial" w:hAnsi="Arial" w:cs="Arial"/>
                <w:b/>
                <w:sz w:val="22"/>
                <w:szCs w:val="22"/>
                <w:u w:val="single"/>
              </w:rPr>
            </w:pPr>
          </w:p>
        </w:tc>
        <w:tc>
          <w:tcPr>
            <w:tcW w:w="1701" w:type="dxa"/>
            <w:tcBorders>
              <w:top w:val="nil"/>
              <w:left w:val="nil"/>
              <w:bottom w:val="nil"/>
              <w:right w:val="nil"/>
            </w:tcBorders>
          </w:tcPr>
          <w:p w14:paraId="14F846CD" w14:textId="77777777" w:rsidR="000725DD" w:rsidRPr="00F37FBD" w:rsidRDefault="000725DD" w:rsidP="00807D23">
            <w:pPr>
              <w:rPr>
                <w:rFonts w:ascii="Arial" w:hAnsi="Arial" w:cs="Arial"/>
                <w:i/>
                <w:sz w:val="18"/>
                <w:szCs w:val="18"/>
              </w:rPr>
            </w:pPr>
            <w:r w:rsidRPr="00F37FBD">
              <w:rPr>
                <w:rFonts w:ascii="Arial" w:hAnsi="Arial" w:cs="Arial"/>
                <w:i/>
                <w:sz w:val="18"/>
                <w:szCs w:val="18"/>
              </w:rPr>
              <w:t>Case of absence of a Tikanga</w:t>
            </w:r>
          </w:p>
        </w:tc>
      </w:tr>
      <w:tr w:rsidR="000725DD" w:rsidRPr="00F37FBD" w14:paraId="659B067D" w14:textId="77777777" w:rsidTr="00807D23">
        <w:tc>
          <w:tcPr>
            <w:tcW w:w="959" w:type="dxa"/>
            <w:tcBorders>
              <w:top w:val="nil"/>
              <w:left w:val="nil"/>
              <w:bottom w:val="nil"/>
              <w:right w:val="nil"/>
            </w:tcBorders>
          </w:tcPr>
          <w:p w14:paraId="6C58A433" w14:textId="7506D1EF" w:rsidR="000725DD" w:rsidRPr="00647C6B" w:rsidRDefault="000725DD" w:rsidP="004720D1">
            <w:pPr>
              <w:rPr>
                <w:rFonts w:ascii="Arial" w:hAnsi="Arial" w:cs="Arial"/>
                <w:b/>
                <w:sz w:val="22"/>
                <w:szCs w:val="22"/>
                <w:u w:val="single"/>
              </w:rPr>
            </w:pPr>
            <w:r w:rsidRPr="00647C6B">
              <w:rPr>
                <w:rFonts w:ascii="Arial" w:hAnsi="Arial" w:cs="Arial"/>
                <w:spacing w:val="-3"/>
                <w:sz w:val="22"/>
                <w:szCs w:val="22"/>
                <w:lang w:val="en-US"/>
              </w:rPr>
              <w:t>4.</w:t>
            </w:r>
          </w:p>
        </w:tc>
        <w:tc>
          <w:tcPr>
            <w:tcW w:w="6095" w:type="dxa"/>
            <w:tcBorders>
              <w:top w:val="nil"/>
              <w:left w:val="nil"/>
              <w:bottom w:val="nil"/>
              <w:right w:val="nil"/>
            </w:tcBorders>
          </w:tcPr>
          <w:p w14:paraId="1FA031D7" w14:textId="77777777" w:rsidR="000725DD" w:rsidRPr="00647C6B" w:rsidRDefault="000725DD" w:rsidP="00807D23">
            <w:pPr>
              <w:tabs>
                <w:tab w:val="left" w:pos="90"/>
                <w:tab w:val="left" w:pos="720"/>
                <w:tab w:val="left" w:pos="144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If at any time a Member request that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be counted, the President shall immediately ring a bell, and if at the expiry of two minutes there be not a quorum present, Synod /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stand adjourned until the time appointed for the next sitting.</w:t>
            </w:r>
          </w:p>
          <w:p w14:paraId="5FA4BB94" w14:textId="77777777" w:rsidR="000725DD" w:rsidRPr="00647C6B" w:rsidRDefault="000725DD" w:rsidP="00807D23">
            <w:pPr>
              <w:jc w:val="both"/>
              <w:rPr>
                <w:rFonts w:ascii="Arial" w:hAnsi="Arial" w:cs="Arial"/>
                <w:b/>
                <w:sz w:val="22"/>
                <w:szCs w:val="22"/>
                <w:u w:val="single"/>
              </w:rPr>
            </w:pPr>
          </w:p>
        </w:tc>
        <w:tc>
          <w:tcPr>
            <w:tcW w:w="1701" w:type="dxa"/>
            <w:tcBorders>
              <w:top w:val="nil"/>
              <w:left w:val="nil"/>
              <w:bottom w:val="nil"/>
              <w:right w:val="nil"/>
            </w:tcBorders>
          </w:tcPr>
          <w:p w14:paraId="4DBCF8A1" w14:textId="77777777" w:rsidR="000725DD" w:rsidRPr="00F37FBD" w:rsidRDefault="000725DD" w:rsidP="00807D23">
            <w:pPr>
              <w:rPr>
                <w:rFonts w:ascii="Arial" w:hAnsi="Arial" w:cs="Arial"/>
                <w:i/>
                <w:sz w:val="18"/>
                <w:szCs w:val="18"/>
              </w:rPr>
            </w:pPr>
            <w:r w:rsidRPr="00F37FBD">
              <w:rPr>
                <w:rFonts w:ascii="Arial" w:hAnsi="Arial" w:cs="Arial"/>
                <w:i/>
                <w:sz w:val="18"/>
                <w:szCs w:val="18"/>
              </w:rPr>
              <w:t xml:space="preserve">Counting the Synod / </w:t>
            </w:r>
            <w:proofErr w:type="spellStart"/>
            <w:r w:rsidRPr="00F37FBD">
              <w:rPr>
                <w:rFonts w:ascii="Arial" w:hAnsi="Arial" w:cs="Arial"/>
                <w:i/>
                <w:sz w:val="18"/>
                <w:szCs w:val="18"/>
              </w:rPr>
              <w:t>te</w:t>
            </w:r>
            <w:proofErr w:type="spellEnd"/>
            <w:r w:rsidRPr="00F37FBD">
              <w:rPr>
                <w:rFonts w:ascii="Arial" w:hAnsi="Arial" w:cs="Arial"/>
                <w:i/>
                <w:sz w:val="18"/>
                <w:szCs w:val="18"/>
              </w:rPr>
              <w:t xml:space="preserve"> </w:t>
            </w:r>
            <w:proofErr w:type="spellStart"/>
            <w:r w:rsidRPr="00F37FBD">
              <w:rPr>
                <w:rFonts w:ascii="Arial" w:hAnsi="Arial" w:cs="Arial"/>
                <w:i/>
                <w:sz w:val="18"/>
                <w:szCs w:val="18"/>
              </w:rPr>
              <w:t>Hīnota</w:t>
            </w:r>
            <w:proofErr w:type="spellEnd"/>
          </w:p>
        </w:tc>
      </w:tr>
      <w:tr w:rsidR="000725DD" w:rsidRPr="00F37FBD" w14:paraId="695C51A0" w14:textId="77777777" w:rsidTr="00807D23">
        <w:tc>
          <w:tcPr>
            <w:tcW w:w="959" w:type="dxa"/>
            <w:tcBorders>
              <w:top w:val="nil"/>
              <w:left w:val="nil"/>
              <w:bottom w:val="nil"/>
              <w:right w:val="nil"/>
            </w:tcBorders>
          </w:tcPr>
          <w:p w14:paraId="0754C6A0" w14:textId="31D90852" w:rsidR="000725DD" w:rsidRPr="00647C6B" w:rsidRDefault="000725DD" w:rsidP="004720D1">
            <w:pPr>
              <w:rPr>
                <w:rFonts w:ascii="Arial" w:hAnsi="Arial" w:cs="Arial"/>
                <w:b/>
                <w:sz w:val="22"/>
                <w:szCs w:val="22"/>
                <w:u w:val="single"/>
              </w:rPr>
            </w:pPr>
            <w:r w:rsidRPr="00647C6B">
              <w:rPr>
                <w:rFonts w:ascii="Arial" w:hAnsi="Arial" w:cs="Arial"/>
                <w:spacing w:val="-3"/>
                <w:sz w:val="22"/>
                <w:szCs w:val="22"/>
                <w:lang w:val="en-US"/>
              </w:rPr>
              <w:t>5.</w:t>
            </w:r>
          </w:p>
        </w:tc>
        <w:tc>
          <w:tcPr>
            <w:tcW w:w="6095" w:type="dxa"/>
            <w:tcBorders>
              <w:top w:val="nil"/>
              <w:left w:val="nil"/>
              <w:bottom w:val="nil"/>
              <w:right w:val="nil"/>
            </w:tcBorders>
          </w:tcPr>
          <w:p w14:paraId="5A549A1A" w14:textId="77777777" w:rsidR="000725DD" w:rsidRPr="00647C6B" w:rsidRDefault="000725DD" w:rsidP="00807D23">
            <w:pPr>
              <w:tabs>
                <w:tab w:val="left" w:pos="90"/>
                <w:tab w:val="left" w:pos="720"/>
                <w:tab w:val="left" w:pos="144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The meetings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be open to the public, but the President shall at any time ask visitors to withdraw, upon the vote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w:t>
            </w:r>
          </w:p>
          <w:p w14:paraId="7AA8B733" w14:textId="77777777" w:rsidR="000725DD" w:rsidRPr="00647C6B" w:rsidRDefault="000725DD" w:rsidP="00807D23">
            <w:pPr>
              <w:jc w:val="both"/>
              <w:rPr>
                <w:rFonts w:ascii="Arial" w:hAnsi="Arial" w:cs="Arial"/>
                <w:b/>
                <w:sz w:val="22"/>
                <w:szCs w:val="22"/>
                <w:u w:val="single"/>
              </w:rPr>
            </w:pPr>
          </w:p>
        </w:tc>
        <w:tc>
          <w:tcPr>
            <w:tcW w:w="1701" w:type="dxa"/>
            <w:tcBorders>
              <w:top w:val="nil"/>
              <w:left w:val="nil"/>
              <w:bottom w:val="nil"/>
              <w:right w:val="nil"/>
            </w:tcBorders>
          </w:tcPr>
          <w:p w14:paraId="358924FA" w14:textId="77777777" w:rsidR="000725DD" w:rsidRPr="00F37FBD" w:rsidRDefault="000725DD" w:rsidP="00807D23">
            <w:pPr>
              <w:rPr>
                <w:rFonts w:ascii="Arial" w:hAnsi="Arial" w:cs="Arial"/>
                <w:i/>
                <w:sz w:val="18"/>
                <w:szCs w:val="18"/>
              </w:rPr>
            </w:pPr>
            <w:r w:rsidRPr="00F37FBD">
              <w:rPr>
                <w:rFonts w:ascii="Arial" w:hAnsi="Arial" w:cs="Arial"/>
                <w:i/>
                <w:sz w:val="18"/>
                <w:szCs w:val="18"/>
              </w:rPr>
              <w:t>Meetings open to public</w:t>
            </w:r>
          </w:p>
        </w:tc>
      </w:tr>
      <w:tr w:rsidR="000725DD" w:rsidRPr="00F37FBD" w14:paraId="4038DF3A" w14:textId="77777777" w:rsidTr="00807D23">
        <w:tc>
          <w:tcPr>
            <w:tcW w:w="959" w:type="dxa"/>
            <w:tcBorders>
              <w:top w:val="nil"/>
              <w:left w:val="nil"/>
              <w:bottom w:val="nil"/>
              <w:right w:val="nil"/>
            </w:tcBorders>
          </w:tcPr>
          <w:p w14:paraId="15B459EB" w14:textId="6079CFE3" w:rsidR="000725DD" w:rsidRPr="00647C6B" w:rsidRDefault="000725DD" w:rsidP="004720D1">
            <w:pPr>
              <w:rPr>
                <w:rFonts w:ascii="Arial" w:hAnsi="Arial" w:cs="Arial"/>
                <w:b/>
                <w:sz w:val="22"/>
                <w:szCs w:val="22"/>
                <w:u w:val="single"/>
              </w:rPr>
            </w:pPr>
            <w:r w:rsidRPr="00647C6B">
              <w:rPr>
                <w:rFonts w:ascii="Arial" w:hAnsi="Arial" w:cs="Arial"/>
                <w:spacing w:val="-3"/>
                <w:sz w:val="22"/>
                <w:szCs w:val="22"/>
                <w:lang w:val="en-US"/>
              </w:rPr>
              <w:t>6.</w:t>
            </w:r>
          </w:p>
        </w:tc>
        <w:tc>
          <w:tcPr>
            <w:tcW w:w="6095" w:type="dxa"/>
            <w:tcBorders>
              <w:top w:val="nil"/>
              <w:left w:val="nil"/>
              <w:bottom w:val="nil"/>
              <w:right w:val="nil"/>
            </w:tcBorders>
          </w:tcPr>
          <w:p w14:paraId="42EA4A56" w14:textId="77777777" w:rsidR="000725DD" w:rsidRPr="00647C6B" w:rsidRDefault="000725DD" w:rsidP="00807D23">
            <w:pPr>
              <w:tabs>
                <w:tab w:val="left" w:pos="90"/>
                <w:tab w:val="left" w:pos="720"/>
                <w:tab w:val="left" w:pos="144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On the first day of the Session,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decide at what times it will sit.</w:t>
            </w:r>
          </w:p>
          <w:p w14:paraId="3132A766" w14:textId="77777777" w:rsidR="000725DD" w:rsidRPr="00647C6B" w:rsidRDefault="000725DD" w:rsidP="00807D23">
            <w:pPr>
              <w:jc w:val="both"/>
              <w:rPr>
                <w:rFonts w:ascii="Arial" w:hAnsi="Arial" w:cs="Arial"/>
                <w:b/>
                <w:sz w:val="22"/>
                <w:szCs w:val="22"/>
                <w:u w:val="single"/>
              </w:rPr>
            </w:pPr>
          </w:p>
        </w:tc>
        <w:tc>
          <w:tcPr>
            <w:tcW w:w="1701" w:type="dxa"/>
            <w:tcBorders>
              <w:top w:val="nil"/>
              <w:left w:val="nil"/>
              <w:bottom w:val="nil"/>
              <w:right w:val="nil"/>
            </w:tcBorders>
          </w:tcPr>
          <w:p w14:paraId="7F4CCBF1" w14:textId="77777777" w:rsidR="000725DD" w:rsidRPr="00F37FBD" w:rsidRDefault="000725DD" w:rsidP="00807D23">
            <w:pPr>
              <w:rPr>
                <w:rFonts w:ascii="Arial" w:hAnsi="Arial" w:cs="Arial"/>
                <w:i/>
                <w:sz w:val="18"/>
                <w:szCs w:val="18"/>
              </w:rPr>
            </w:pPr>
            <w:r w:rsidRPr="00F37FBD">
              <w:rPr>
                <w:rFonts w:ascii="Arial" w:hAnsi="Arial" w:cs="Arial"/>
                <w:i/>
                <w:sz w:val="18"/>
                <w:szCs w:val="18"/>
              </w:rPr>
              <w:t>Hours of business</w:t>
            </w:r>
          </w:p>
        </w:tc>
      </w:tr>
      <w:tr w:rsidR="000725DD" w:rsidRPr="00F37FBD" w14:paraId="757D8F89" w14:textId="77777777" w:rsidTr="00807D23">
        <w:tc>
          <w:tcPr>
            <w:tcW w:w="959" w:type="dxa"/>
            <w:tcBorders>
              <w:top w:val="nil"/>
              <w:left w:val="nil"/>
              <w:bottom w:val="nil"/>
              <w:right w:val="nil"/>
            </w:tcBorders>
          </w:tcPr>
          <w:p w14:paraId="60D88584" w14:textId="06EBCFE1" w:rsidR="000725DD" w:rsidRPr="00647C6B" w:rsidRDefault="000725DD" w:rsidP="004720D1">
            <w:pPr>
              <w:rPr>
                <w:rFonts w:ascii="Arial" w:hAnsi="Arial" w:cs="Arial"/>
                <w:b/>
                <w:sz w:val="22"/>
                <w:szCs w:val="22"/>
                <w:u w:val="single"/>
              </w:rPr>
            </w:pPr>
            <w:r w:rsidRPr="00647C6B">
              <w:rPr>
                <w:rFonts w:ascii="Arial" w:hAnsi="Arial" w:cs="Arial"/>
                <w:spacing w:val="-3"/>
                <w:sz w:val="22"/>
                <w:szCs w:val="22"/>
                <w:lang w:val="en-US"/>
              </w:rPr>
              <w:t>7.</w:t>
            </w:r>
          </w:p>
        </w:tc>
        <w:tc>
          <w:tcPr>
            <w:tcW w:w="6095" w:type="dxa"/>
            <w:tcBorders>
              <w:top w:val="nil"/>
              <w:left w:val="nil"/>
              <w:bottom w:val="nil"/>
              <w:right w:val="nil"/>
            </w:tcBorders>
          </w:tcPr>
          <w:p w14:paraId="6D8703CC" w14:textId="77777777" w:rsidR="000725DD" w:rsidRPr="00647C6B" w:rsidRDefault="000725DD" w:rsidP="00807D23">
            <w:pPr>
              <w:tabs>
                <w:tab w:val="left" w:pos="90"/>
                <w:tab w:val="left" w:pos="720"/>
                <w:tab w:val="left" w:pos="144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The duties of Clerk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be discharged by the General Secretary, who shall make all necessary arrangements for all Sessions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including the recording of the Minutes of the Proceedings, the preparation of the Order Paper for each sitting day, the financial arrangements in connection with the Session, and all other matters appertaining to the efficient conduct of the business of the Session, and who shall have the custody of all books, papers and documents appertaining thereto.</w:t>
            </w:r>
          </w:p>
          <w:p w14:paraId="6FA9AA0F" w14:textId="77777777" w:rsidR="000725DD" w:rsidRPr="00647C6B" w:rsidRDefault="000725DD" w:rsidP="00807D23">
            <w:pPr>
              <w:jc w:val="both"/>
              <w:rPr>
                <w:rFonts w:ascii="Arial" w:hAnsi="Arial" w:cs="Arial"/>
                <w:b/>
                <w:sz w:val="22"/>
                <w:szCs w:val="22"/>
                <w:u w:val="single"/>
              </w:rPr>
            </w:pPr>
          </w:p>
        </w:tc>
        <w:tc>
          <w:tcPr>
            <w:tcW w:w="1701" w:type="dxa"/>
            <w:tcBorders>
              <w:top w:val="nil"/>
              <w:left w:val="nil"/>
              <w:bottom w:val="nil"/>
              <w:right w:val="nil"/>
            </w:tcBorders>
          </w:tcPr>
          <w:p w14:paraId="5AEDF284" w14:textId="77777777" w:rsidR="000725DD" w:rsidRPr="00F37FBD" w:rsidRDefault="000725DD" w:rsidP="00807D23">
            <w:pPr>
              <w:rPr>
                <w:rFonts w:ascii="Arial" w:hAnsi="Arial" w:cs="Arial"/>
                <w:i/>
                <w:sz w:val="18"/>
                <w:szCs w:val="18"/>
              </w:rPr>
            </w:pPr>
            <w:r w:rsidRPr="00F37FBD">
              <w:rPr>
                <w:rFonts w:ascii="Arial" w:hAnsi="Arial" w:cs="Arial"/>
                <w:i/>
                <w:sz w:val="18"/>
                <w:szCs w:val="18"/>
              </w:rPr>
              <w:t xml:space="preserve">Duties of Clerk of Synod / </w:t>
            </w:r>
            <w:proofErr w:type="spellStart"/>
            <w:r w:rsidRPr="00F37FBD">
              <w:rPr>
                <w:rFonts w:ascii="Arial" w:hAnsi="Arial" w:cs="Arial"/>
                <w:i/>
                <w:sz w:val="18"/>
                <w:szCs w:val="18"/>
              </w:rPr>
              <w:t>Hīnota</w:t>
            </w:r>
            <w:proofErr w:type="spellEnd"/>
          </w:p>
        </w:tc>
      </w:tr>
      <w:tr w:rsidR="000725DD" w:rsidRPr="00F37FBD" w14:paraId="7678EF26" w14:textId="77777777" w:rsidTr="00807D23">
        <w:tc>
          <w:tcPr>
            <w:tcW w:w="959" w:type="dxa"/>
            <w:tcBorders>
              <w:top w:val="nil"/>
              <w:left w:val="nil"/>
              <w:bottom w:val="nil"/>
              <w:right w:val="nil"/>
            </w:tcBorders>
          </w:tcPr>
          <w:p w14:paraId="6CF875F3" w14:textId="4ECB66E9" w:rsidR="000725DD" w:rsidRPr="00647C6B" w:rsidRDefault="000725DD" w:rsidP="004720D1">
            <w:pPr>
              <w:rPr>
                <w:rFonts w:ascii="Arial" w:hAnsi="Arial" w:cs="Arial"/>
                <w:b/>
                <w:sz w:val="22"/>
                <w:szCs w:val="22"/>
                <w:u w:val="single"/>
              </w:rPr>
            </w:pPr>
            <w:r w:rsidRPr="00647C6B">
              <w:rPr>
                <w:rFonts w:ascii="Arial" w:hAnsi="Arial" w:cs="Arial"/>
                <w:spacing w:val="-3"/>
                <w:sz w:val="22"/>
                <w:szCs w:val="22"/>
                <w:lang w:val="en-US"/>
              </w:rPr>
              <w:t>8.</w:t>
            </w:r>
          </w:p>
        </w:tc>
        <w:tc>
          <w:tcPr>
            <w:tcW w:w="6095" w:type="dxa"/>
            <w:tcBorders>
              <w:top w:val="nil"/>
              <w:left w:val="nil"/>
              <w:bottom w:val="nil"/>
              <w:right w:val="nil"/>
            </w:tcBorders>
          </w:tcPr>
          <w:p w14:paraId="12D1DCCC" w14:textId="77777777" w:rsidR="000725DD" w:rsidRPr="00647C6B" w:rsidRDefault="000725DD" w:rsidP="00807D23">
            <w:pPr>
              <w:tabs>
                <w:tab w:val="left" w:pos="90"/>
                <w:tab w:val="left" w:pos="720"/>
                <w:tab w:val="left" w:pos="144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The Clerk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be assisted by a Deputy</w:t>
            </w:r>
            <w:r w:rsidRPr="00647C6B">
              <w:rPr>
                <w:rFonts w:ascii="Arial" w:hAnsi="Arial" w:cs="Arial"/>
                <w:spacing w:val="-3"/>
                <w:sz w:val="22"/>
                <w:szCs w:val="22"/>
                <w:lang w:val="en-US"/>
              </w:rPr>
              <w:noBreakHyphen/>
              <w:t xml:space="preserve">Clerk, who shall be appointed by the Primate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Pīhopa</w:t>
            </w:r>
            <w:proofErr w:type="spellEnd"/>
            <w:r w:rsidRPr="00647C6B">
              <w:rPr>
                <w:rFonts w:ascii="Arial" w:hAnsi="Arial" w:cs="Arial"/>
                <w:spacing w:val="-3"/>
                <w:sz w:val="22"/>
                <w:szCs w:val="22"/>
                <w:lang w:val="en-US"/>
              </w:rPr>
              <w:t xml:space="preserve"> </w:t>
            </w:r>
            <w:proofErr w:type="spellStart"/>
            <w:proofErr w:type="gramStart"/>
            <w:r w:rsidRPr="00647C6B">
              <w:rPr>
                <w:rFonts w:ascii="Arial" w:hAnsi="Arial" w:cs="Arial"/>
                <w:spacing w:val="-3"/>
                <w:sz w:val="22"/>
                <w:szCs w:val="22"/>
                <w:lang w:val="en-US"/>
              </w:rPr>
              <w:t>Mātāmua</w:t>
            </w:r>
            <w:proofErr w:type="spellEnd"/>
            <w:r w:rsidRPr="00647C6B">
              <w:rPr>
                <w:rFonts w:ascii="Arial" w:hAnsi="Arial" w:cs="Arial"/>
                <w:spacing w:val="-3"/>
                <w:sz w:val="22"/>
                <w:szCs w:val="22"/>
                <w:lang w:val="en-US"/>
              </w:rPr>
              <w:t xml:space="preserve"> ,</w:t>
            </w:r>
            <w:proofErr w:type="gramEnd"/>
            <w:r w:rsidRPr="00647C6B">
              <w:rPr>
                <w:rFonts w:ascii="Arial" w:hAnsi="Arial" w:cs="Arial"/>
                <w:spacing w:val="-3"/>
                <w:sz w:val="22"/>
                <w:szCs w:val="22"/>
                <w:lang w:val="en-US"/>
              </w:rPr>
              <w:t xml:space="preserve"> and who shall discharge such duties as the Clerk shall require, and who, in the absence of the Clerk, shall act as Clerk of the Session.</w:t>
            </w:r>
          </w:p>
          <w:p w14:paraId="181038C8" w14:textId="77777777" w:rsidR="000725DD" w:rsidRPr="00647C6B" w:rsidRDefault="000725DD" w:rsidP="00807D23">
            <w:pPr>
              <w:jc w:val="both"/>
              <w:rPr>
                <w:rFonts w:ascii="Arial" w:hAnsi="Arial" w:cs="Arial"/>
                <w:b/>
                <w:sz w:val="22"/>
                <w:szCs w:val="22"/>
                <w:u w:val="single"/>
              </w:rPr>
            </w:pPr>
          </w:p>
        </w:tc>
        <w:tc>
          <w:tcPr>
            <w:tcW w:w="1701" w:type="dxa"/>
            <w:tcBorders>
              <w:top w:val="nil"/>
              <w:left w:val="nil"/>
              <w:bottom w:val="nil"/>
              <w:right w:val="nil"/>
            </w:tcBorders>
          </w:tcPr>
          <w:p w14:paraId="415F0CC0" w14:textId="77777777" w:rsidR="000725DD" w:rsidRPr="00F37FBD" w:rsidRDefault="000725DD" w:rsidP="00807D23">
            <w:pPr>
              <w:rPr>
                <w:rFonts w:ascii="Arial" w:hAnsi="Arial" w:cs="Arial"/>
                <w:i/>
                <w:sz w:val="18"/>
                <w:szCs w:val="18"/>
              </w:rPr>
            </w:pPr>
            <w:r w:rsidRPr="00F37FBD">
              <w:rPr>
                <w:rFonts w:ascii="Arial" w:hAnsi="Arial" w:cs="Arial"/>
                <w:i/>
                <w:sz w:val="18"/>
                <w:szCs w:val="18"/>
              </w:rPr>
              <w:t>Deputy-Clerk</w:t>
            </w:r>
          </w:p>
        </w:tc>
      </w:tr>
      <w:tr w:rsidR="000725DD" w:rsidRPr="00F37FBD" w14:paraId="49726167" w14:textId="77777777" w:rsidTr="00807D23">
        <w:tc>
          <w:tcPr>
            <w:tcW w:w="959" w:type="dxa"/>
            <w:tcBorders>
              <w:top w:val="nil"/>
              <w:left w:val="nil"/>
              <w:bottom w:val="nil"/>
              <w:right w:val="nil"/>
            </w:tcBorders>
          </w:tcPr>
          <w:p w14:paraId="187B7700" w14:textId="706D4EE3" w:rsidR="000725DD" w:rsidRPr="00647C6B" w:rsidRDefault="000725DD" w:rsidP="004720D1">
            <w:pPr>
              <w:rPr>
                <w:rFonts w:ascii="Arial" w:hAnsi="Arial" w:cs="Arial"/>
                <w:b/>
                <w:sz w:val="22"/>
                <w:szCs w:val="22"/>
                <w:u w:val="single"/>
              </w:rPr>
            </w:pPr>
            <w:r w:rsidRPr="00647C6B">
              <w:rPr>
                <w:rFonts w:ascii="Arial" w:hAnsi="Arial" w:cs="Arial"/>
                <w:spacing w:val="-3"/>
                <w:sz w:val="22"/>
                <w:szCs w:val="22"/>
                <w:lang w:val="en-US"/>
              </w:rPr>
              <w:t>9.</w:t>
            </w:r>
          </w:p>
        </w:tc>
        <w:tc>
          <w:tcPr>
            <w:tcW w:w="6095" w:type="dxa"/>
            <w:tcBorders>
              <w:top w:val="nil"/>
              <w:left w:val="nil"/>
              <w:bottom w:val="nil"/>
              <w:right w:val="nil"/>
            </w:tcBorders>
          </w:tcPr>
          <w:p w14:paraId="5390E795" w14:textId="77777777" w:rsidR="000725DD" w:rsidRPr="00647C6B" w:rsidRDefault="000725DD" w:rsidP="00807D23">
            <w:pPr>
              <w:tabs>
                <w:tab w:val="left" w:pos="90"/>
                <w:tab w:val="left" w:pos="720"/>
                <w:tab w:val="left" w:pos="144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An attendance book shall be provided by the Clerk in which it shall be the duty of the members to sign their names each day when attending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w:t>
            </w:r>
          </w:p>
          <w:p w14:paraId="79111BE3" w14:textId="77777777" w:rsidR="000725DD" w:rsidRPr="00647C6B" w:rsidRDefault="000725DD" w:rsidP="00807D23">
            <w:pPr>
              <w:jc w:val="both"/>
              <w:rPr>
                <w:rFonts w:ascii="Arial" w:hAnsi="Arial" w:cs="Arial"/>
                <w:b/>
                <w:sz w:val="22"/>
                <w:szCs w:val="22"/>
                <w:u w:val="single"/>
              </w:rPr>
            </w:pPr>
          </w:p>
        </w:tc>
        <w:tc>
          <w:tcPr>
            <w:tcW w:w="1701" w:type="dxa"/>
            <w:tcBorders>
              <w:top w:val="nil"/>
              <w:left w:val="nil"/>
              <w:bottom w:val="nil"/>
              <w:right w:val="nil"/>
            </w:tcBorders>
          </w:tcPr>
          <w:p w14:paraId="2067CEB9" w14:textId="77777777" w:rsidR="000725DD" w:rsidRPr="00F37FBD" w:rsidRDefault="000725DD" w:rsidP="00807D23">
            <w:pPr>
              <w:rPr>
                <w:rFonts w:ascii="Arial" w:hAnsi="Arial" w:cs="Arial"/>
                <w:i/>
                <w:sz w:val="18"/>
                <w:szCs w:val="18"/>
              </w:rPr>
            </w:pPr>
            <w:r w:rsidRPr="00F37FBD">
              <w:rPr>
                <w:rFonts w:ascii="Arial" w:hAnsi="Arial" w:cs="Arial"/>
                <w:i/>
                <w:sz w:val="18"/>
                <w:szCs w:val="18"/>
              </w:rPr>
              <w:t>Attendance book</w:t>
            </w:r>
          </w:p>
        </w:tc>
      </w:tr>
    </w:tbl>
    <w:p w14:paraId="440F9039" w14:textId="77777777" w:rsidR="000725DD" w:rsidRPr="00647C6B" w:rsidRDefault="000725DD" w:rsidP="000725DD">
      <w:pPr>
        <w:rPr>
          <w:rFonts w:ascii="Arial" w:hAnsi="Arial" w:cs="Arial"/>
          <w:sz w:val="22"/>
          <w:szCs w:val="22"/>
        </w:rPr>
      </w:pPr>
    </w:p>
    <w:p w14:paraId="241CB273" w14:textId="77777777" w:rsidR="000725DD" w:rsidRDefault="000725DD" w:rsidP="00807D23">
      <w:pPr>
        <w:rPr>
          <w:rFonts w:ascii="Arial" w:hAnsi="Arial" w:cs="Arial"/>
          <w:spacing w:val="-3"/>
          <w:sz w:val="22"/>
          <w:szCs w:val="22"/>
          <w:lang w:val="en-US"/>
        </w:rPr>
        <w:sectPr w:rsidR="000725DD">
          <w:footerReference w:type="default" r:id="rId12"/>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6095"/>
        <w:gridCol w:w="1701"/>
      </w:tblGrid>
      <w:tr w:rsidR="000725DD" w:rsidRPr="00647C6B" w14:paraId="26C50320" w14:textId="77777777" w:rsidTr="00807D23">
        <w:tc>
          <w:tcPr>
            <w:tcW w:w="959" w:type="dxa"/>
            <w:tcBorders>
              <w:top w:val="nil"/>
              <w:left w:val="nil"/>
              <w:bottom w:val="nil"/>
              <w:right w:val="nil"/>
            </w:tcBorders>
          </w:tcPr>
          <w:p w14:paraId="7BF6B426" w14:textId="77777777" w:rsidR="000725DD" w:rsidRPr="00647C6B" w:rsidRDefault="000725DD" w:rsidP="00807D23">
            <w:pPr>
              <w:rPr>
                <w:rFonts w:ascii="Arial" w:hAnsi="Arial" w:cs="Arial"/>
                <w:b/>
                <w:sz w:val="22"/>
                <w:szCs w:val="22"/>
                <w:u w:val="single"/>
              </w:rPr>
            </w:pPr>
            <w:r w:rsidRPr="00647C6B">
              <w:rPr>
                <w:rFonts w:ascii="Arial" w:hAnsi="Arial" w:cs="Arial"/>
                <w:spacing w:val="-3"/>
                <w:sz w:val="22"/>
                <w:szCs w:val="22"/>
                <w:lang w:val="en-US"/>
              </w:rPr>
              <w:lastRenderedPageBreak/>
              <w:t>10.  </w:t>
            </w:r>
          </w:p>
        </w:tc>
        <w:tc>
          <w:tcPr>
            <w:tcW w:w="6095" w:type="dxa"/>
            <w:tcBorders>
              <w:top w:val="nil"/>
              <w:left w:val="nil"/>
              <w:bottom w:val="nil"/>
              <w:right w:val="nil"/>
            </w:tcBorders>
          </w:tcPr>
          <w:p w14:paraId="426A15DB" w14:textId="77777777" w:rsidR="000725DD" w:rsidRPr="00647C6B" w:rsidRDefault="000725DD" w:rsidP="00807D23">
            <w:pPr>
              <w:tabs>
                <w:tab w:val="left" w:pos="90"/>
                <w:tab w:val="left" w:pos="720"/>
                <w:tab w:val="left" w:pos="144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The Proceedings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shall be conducted in the following order:</w:t>
            </w:r>
          </w:p>
          <w:p w14:paraId="7AD55CBB" w14:textId="77777777" w:rsidR="000725DD" w:rsidRPr="00647C6B" w:rsidRDefault="000725DD" w:rsidP="00807D23">
            <w:pPr>
              <w:jc w:val="both"/>
              <w:rPr>
                <w:rFonts w:ascii="Arial" w:hAnsi="Arial" w:cs="Arial"/>
                <w:b/>
                <w:sz w:val="22"/>
                <w:szCs w:val="22"/>
                <w:u w:val="single"/>
              </w:rPr>
            </w:pPr>
          </w:p>
        </w:tc>
        <w:tc>
          <w:tcPr>
            <w:tcW w:w="1701" w:type="dxa"/>
            <w:tcBorders>
              <w:top w:val="nil"/>
              <w:left w:val="nil"/>
              <w:bottom w:val="nil"/>
              <w:right w:val="nil"/>
            </w:tcBorders>
          </w:tcPr>
          <w:p w14:paraId="66535A88" w14:textId="77777777" w:rsidR="000725DD" w:rsidRPr="00F37FBD" w:rsidRDefault="000725DD" w:rsidP="00807D23">
            <w:pPr>
              <w:rPr>
                <w:rFonts w:ascii="Arial" w:hAnsi="Arial" w:cs="Arial"/>
                <w:i/>
                <w:sz w:val="18"/>
                <w:szCs w:val="18"/>
              </w:rPr>
            </w:pPr>
            <w:r w:rsidRPr="00F37FBD">
              <w:rPr>
                <w:rFonts w:ascii="Arial" w:hAnsi="Arial" w:cs="Arial"/>
                <w:i/>
                <w:sz w:val="18"/>
                <w:szCs w:val="18"/>
              </w:rPr>
              <w:t>Order of business</w:t>
            </w:r>
          </w:p>
        </w:tc>
      </w:tr>
      <w:tr w:rsidR="000725DD" w:rsidRPr="00647C6B" w14:paraId="4166DFC0" w14:textId="77777777" w:rsidTr="00807D23">
        <w:tc>
          <w:tcPr>
            <w:tcW w:w="959" w:type="dxa"/>
            <w:tcBorders>
              <w:top w:val="nil"/>
              <w:left w:val="nil"/>
              <w:bottom w:val="nil"/>
              <w:right w:val="nil"/>
            </w:tcBorders>
          </w:tcPr>
          <w:p w14:paraId="6F15B5CB"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2EEC1E6A" w14:textId="77777777" w:rsidR="000725DD" w:rsidRPr="00647C6B" w:rsidRDefault="000725DD" w:rsidP="00807D23">
            <w:pPr>
              <w:spacing w:after="120"/>
              <w:jc w:val="both"/>
              <w:rPr>
                <w:rFonts w:ascii="Arial" w:hAnsi="Arial" w:cs="Arial"/>
                <w:b/>
                <w:sz w:val="22"/>
                <w:szCs w:val="22"/>
                <w:u w:val="single"/>
              </w:rPr>
            </w:pPr>
            <w:r w:rsidRPr="00647C6B">
              <w:rPr>
                <w:rFonts w:ascii="Arial" w:hAnsi="Arial" w:cs="Arial"/>
                <w:spacing w:val="-3"/>
                <w:sz w:val="22"/>
                <w:szCs w:val="22"/>
                <w:lang w:val="en-US"/>
              </w:rPr>
              <w:t>(</w:t>
            </w:r>
            <w:proofErr w:type="spellStart"/>
            <w:r w:rsidRPr="00647C6B">
              <w:rPr>
                <w:rFonts w:ascii="Arial" w:hAnsi="Arial" w:cs="Arial"/>
                <w:spacing w:val="-3"/>
                <w:sz w:val="22"/>
                <w:szCs w:val="22"/>
                <w:lang w:val="en-US"/>
              </w:rPr>
              <w:t>i</w:t>
            </w:r>
            <w:proofErr w:type="spellEnd"/>
            <w:r w:rsidRPr="00647C6B">
              <w:rPr>
                <w:rFonts w:ascii="Arial" w:hAnsi="Arial" w:cs="Arial"/>
                <w:spacing w:val="-3"/>
                <w:sz w:val="22"/>
                <w:szCs w:val="22"/>
                <w:lang w:val="en-US"/>
              </w:rPr>
              <w:t>)</w:t>
            </w:r>
            <w:r w:rsidRPr="00647C6B">
              <w:rPr>
                <w:rFonts w:ascii="Arial" w:hAnsi="Arial" w:cs="Arial"/>
                <w:spacing w:val="-3"/>
                <w:sz w:val="22"/>
                <w:szCs w:val="22"/>
                <w:lang w:val="en-US"/>
              </w:rPr>
              <w:tab/>
              <w:t>On each sitting day</w:t>
            </w:r>
          </w:p>
        </w:tc>
        <w:tc>
          <w:tcPr>
            <w:tcW w:w="1701" w:type="dxa"/>
            <w:tcBorders>
              <w:top w:val="nil"/>
              <w:left w:val="nil"/>
              <w:bottom w:val="nil"/>
              <w:right w:val="nil"/>
            </w:tcBorders>
          </w:tcPr>
          <w:p w14:paraId="3357911D" w14:textId="77777777" w:rsidR="000725DD" w:rsidRPr="00647C6B" w:rsidRDefault="000725DD" w:rsidP="00807D23">
            <w:pPr>
              <w:rPr>
                <w:rFonts w:ascii="Arial" w:hAnsi="Arial" w:cs="Arial"/>
                <w:i/>
                <w:sz w:val="22"/>
                <w:szCs w:val="22"/>
              </w:rPr>
            </w:pPr>
          </w:p>
        </w:tc>
      </w:tr>
      <w:tr w:rsidR="000725DD" w:rsidRPr="00647C6B" w14:paraId="265480EB" w14:textId="77777777" w:rsidTr="00807D23">
        <w:tc>
          <w:tcPr>
            <w:tcW w:w="959" w:type="dxa"/>
            <w:tcBorders>
              <w:top w:val="nil"/>
              <w:left w:val="nil"/>
              <w:bottom w:val="nil"/>
              <w:right w:val="nil"/>
            </w:tcBorders>
          </w:tcPr>
          <w:p w14:paraId="22A296E7"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5283E0B4" w14:textId="77777777" w:rsidR="000725DD" w:rsidRPr="00647C6B" w:rsidRDefault="000725DD" w:rsidP="00807D23">
            <w:pPr>
              <w:spacing w:after="120"/>
              <w:jc w:val="both"/>
              <w:rPr>
                <w:rFonts w:ascii="Arial" w:hAnsi="Arial" w:cs="Arial"/>
                <w:spacing w:val="-3"/>
                <w:sz w:val="22"/>
                <w:szCs w:val="22"/>
                <w:lang w:val="en-US"/>
              </w:rPr>
            </w:pPr>
            <w:r>
              <w:rPr>
                <w:rFonts w:ascii="Arial" w:hAnsi="Arial" w:cs="Arial"/>
                <w:spacing w:val="-3"/>
                <w:sz w:val="22"/>
                <w:szCs w:val="22"/>
                <w:lang w:val="en-US"/>
              </w:rPr>
              <w:tab/>
            </w:r>
            <w:r w:rsidRPr="00647C6B">
              <w:rPr>
                <w:rFonts w:ascii="Arial" w:hAnsi="Arial" w:cs="Arial"/>
                <w:spacing w:val="-3"/>
                <w:sz w:val="22"/>
                <w:szCs w:val="22"/>
                <w:lang w:val="en-US"/>
              </w:rPr>
              <w:t>a)</w:t>
            </w:r>
            <w:r w:rsidRPr="00647C6B">
              <w:rPr>
                <w:rFonts w:ascii="Arial" w:hAnsi="Arial" w:cs="Arial"/>
                <w:spacing w:val="-3"/>
                <w:sz w:val="22"/>
                <w:szCs w:val="22"/>
                <w:lang w:val="en-US"/>
              </w:rPr>
              <w:tab/>
              <w:t>Prayers</w:t>
            </w:r>
          </w:p>
        </w:tc>
        <w:tc>
          <w:tcPr>
            <w:tcW w:w="1701" w:type="dxa"/>
            <w:tcBorders>
              <w:top w:val="nil"/>
              <w:left w:val="nil"/>
              <w:bottom w:val="nil"/>
              <w:right w:val="nil"/>
            </w:tcBorders>
          </w:tcPr>
          <w:p w14:paraId="2850297E" w14:textId="77777777" w:rsidR="000725DD" w:rsidRPr="00647C6B" w:rsidRDefault="000725DD" w:rsidP="00807D23">
            <w:pPr>
              <w:rPr>
                <w:rFonts w:ascii="Arial" w:hAnsi="Arial" w:cs="Arial"/>
                <w:i/>
                <w:sz w:val="22"/>
                <w:szCs w:val="22"/>
              </w:rPr>
            </w:pPr>
          </w:p>
        </w:tc>
      </w:tr>
      <w:tr w:rsidR="000725DD" w:rsidRPr="00647C6B" w14:paraId="1E66BCCA" w14:textId="77777777" w:rsidTr="00807D23">
        <w:tc>
          <w:tcPr>
            <w:tcW w:w="959" w:type="dxa"/>
            <w:tcBorders>
              <w:top w:val="nil"/>
              <w:left w:val="nil"/>
              <w:bottom w:val="nil"/>
              <w:right w:val="nil"/>
            </w:tcBorders>
          </w:tcPr>
          <w:p w14:paraId="12E28F6A"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18A49965" w14:textId="77777777" w:rsidR="000725DD" w:rsidRDefault="000725DD" w:rsidP="000725DD">
            <w:pPr>
              <w:tabs>
                <w:tab w:val="left" w:pos="90"/>
                <w:tab w:val="left" w:pos="720"/>
                <w:tab w:val="left" w:pos="1440"/>
                <w:tab w:val="left" w:pos="2160"/>
              </w:tabs>
              <w:suppressAutoHyphens/>
              <w:spacing w:after="60"/>
              <w:jc w:val="both"/>
              <w:rPr>
                <w:rFonts w:ascii="Arial" w:hAnsi="Arial" w:cs="Arial"/>
                <w:spacing w:val="-3"/>
                <w:sz w:val="22"/>
                <w:szCs w:val="22"/>
                <w:lang w:val="en-US"/>
              </w:rPr>
            </w:pPr>
            <w:r w:rsidRPr="00647C6B">
              <w:rPr>
                <w:rFonts w:ascii="Arial" w:hAnsi="Arial" w:cs="Arial"/>
                <w:spacing w:val="-3"/>
                <w:sz w:val="22"/>
                <w:szCs w:val="22"/>
                <w:lang w:val="en-US"/>
              </w:rPr>
              <w:tab/>
            </w:r>
            <w:r w:rsidRPr="00647C6B">
              <w:rPr>
                <w:rFonts w:ascii="Arial" w:hAnsi="Arial" w:cs="Arial"/>
                <w:spacing w:val="-3"/>
                <w:sz w:val="22"/>
                <w:szCs w:val="22"/>
                <w:lang w:val="en-US"/>
              </w:rPr>
              <w:tab/>
              <w:t>b)</w:t>
            </w:r>
            <w:r w:rsidRPr="00647C6B">
              <w:rPr>
                <w:rFonts w:ascii="Arial" w:hAnsi="Arial" w:cs="Arial"/>
                <w:spacing w:val="-3"/>
                <w:sz w:val="22"/>
                <w:szCs w:val="22"/>
                <w:lang w:val="en-US"/>
              </w:rPr>
              <w:tab/>
              <w:t>Petitions shall be presented.</w:t>
            </w:r>
          </w:p>
        </w:tc>
        <w:tc>
          <w:tcPr>
            <w:tcW w:w="1701" w:type="dxa"/>
            <w:tcBorders>
              <w:top w:val="nil"/>
              <w:left w:val="nil"/>
              <w:bottom w:val="nil"/>
              <w:right w:val="nil"/>
            </w:tcBorders>
          </w:tcPr>
          <w:p w14:paraId="7D9D80E5" w14:textId="77777777" w:rsidR="000725DD" w:rsidRPr="00647C6B" w:rsidRDefault="000725DD" w:rsidP="00807D23">
            <w:pPr>
              <w:rPr>
                <w:rFonts w:ascii="Arial" w:hAnsi="Arial" w:cs="Arial"/>
                <w:i/>
                <w:sz w:val="22"/>
                <w:szCs w:val="22"/>
              </w:rPr>
            </w:pPr>
          </w:p>
        </w:tc>
      </w:tr>
      <w:tr w:rsidR="000725DD" w:rsidRPr="00647C6B" w14:paraId="08DD8AAF" w14:textId="77777777" w:rsidTr="00807D23">
        <w:tc>
          <w:tcPr>
            <w:tcW w:w="959" w:type="dxa"/>
            <w:tcBorders>
              <w:top w:val="nil"/>
              <w:left w:val="nil"/>
              <w:bottom w:val="nil"/>
              <w:right w:val="nil"/>
            </w:tcBorders>
          </w:tcPr>
          <w:p w14:paraId="666564ED"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5ADDC63E" w14:textId="77777777" w:rsidR="000725DD" w:rsidRPr="00647C6B" w:rsidRDefault="000725DD" w:rsidP="000725DD">
            <w:pPr>
              <w:tabs>
                <w:tab w:val="left" w:pos="90"/>
                <w:tab w:val="left" w:pos="720"/>
                <w:tab w:val="left" w:pos="1440"/>
                <w:tab w:val="left" w:pos="2160"/>
              </w:tabs>
              <w:suppressAutoHyphens/>
              <w:spacing w:after="60"/>
              <w:ind w:left="1440" w:hanging="1440"/>
              <w:jc w:val="both"/>
              <w:rPr>
                <w:rFonts w:ascii="Arial" w:hAnsi="Arial" w:cs="Arial"/>
                <w:spacing w:val="-3"/>
                <w:sz w:val="22"/>
                <w:szCs w:val="22"/>
                <w:lang w:val="en-US"/>
              </w:rPr>
            </w:pPr>
            <w:r>
              <w:rPr>
                <w:rFonts w:ascii="Arial" w:hAnsi="Arial" w:cs="Arial"/>
                <w:spacing w:val="-3"/>
                <w:sz w:val="22"/>
                <w:szCs w:val="22"/>
                <w:lang w:val="en-US"/>
              </w:rPr>
              <w:tab/>
            </w:r>
            <w:r>
              <w:rPr>
                <w:rFonts w:ascii="Arial" w:hAnsi="Arial" w:cs="Arial"/>
                <w:spacing w:val="-3"/>
                <w:sz w:val="22"/>
                <w:szCs w:val="22"/>
                <w:lang w:val="en-US"/>
              </w:rPr>
              <w:tab/>
            </w:r>
            <w:r w:rsidRPr="00647C6B">
              <w:rPr>
                <w:rFonts w:ascii="Arial" w:hAnsi="Arial" w:cs="Arial"/>
                <w:spacing w:val="-3"/>
                <w:sz w:val="22"/>
                <w:szCs w:val="22"/>
                <w:lang w:val="en-US"/>
              </w:rPr>
              <w:t>c)</w:t>
            </w:r>
            <w:r w:rsidRPr="00647C6B">
              <w:rPr>
                <w:rFonts w:ascii="Arial" w:hAnsi="Arial" w:cs="Arial"/>
                <w:spacing w:val="-3"/>
                <w:sz w:val="22"/>
                <w:szCs w:val="22"/>
                <w:lang w:val="en-US"/>
              </w:rPr>
              <w:tab/>
              <w:t>Reports of Committees and Commissions shall be presented, read, and laid upon the table.</w:t>
            </w:r>
          </w:p>
        </w:tc>
        <w:tc>
          <w:tcPr>
            <w:tcW w:w="1701" w:type="dxa"/>
            <w:tcBorders>
              <w:top w:val="nil"/>
              <w:left w:val="nil"/>
              <w:bottom w:val="nil"/>
              <w:right w:val="nil"/>
            </w:tcBorders>
          </w:tcPr>
          <w:p w14:paraId="090B12D1" w14:textId="77777777" w:rsidR="000725DD" w:rsidRPr="00647C6B" w:rsidRDefault="000725DD" w:rsidP="00807D23">
            <w:pPr>
              <w:rPr>
                <w:rFonts w:ascii="Arial" w:hAnsi="Arial" w:cs="Arial"/>
                <w:i/>
                <w:sz w:val="22"/>
                <w:szCs w:val="22"/>
              </w:rPr>
            </w:pPr>
          </w:p>
        </w:tc>
      </w:tr>
      <w:tr w:rsidR="000725DD" w:rsidRPr="00647C6B" w14:paraId="28B3D28B" w14:textId="77777777" w:rsidTr="00807D23">
        <w:tc>
          <w:tcPr>
            <w:tcW w:w="959" w:type="dxa"/>
            <w:tcBorders>
              <w:top w:val="nil"/>
              <w:left w:val="nil"/>
              <w:bottom w:val="nil"/>
              <w:right w:val="nil"/>
            </w:tcBorders>
          </w:tcPr>
          <w:p w14:paraId="361E1C3D"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3C2E20A2" w14:textId="77777777" w:rsidR="000725DD" w:rsidRDefault="000725DD" w:rsidP="000725DD">
            <w:pPr>
              <w:tabs>
                <w:tab w:val="left" w:pos="90"/>
                <w:tab w:val="left" w:pos="720"/>
                <w:tab w:val="left" w:pos="1440"/>
                <w:tab w:val="left" w:pos="2160"/>
              </w:tabs>
              <w:suppressAutoHyphens/>
              <w:spacing w:after="60"/>
              <w:ind w:left="1440" w:hanging="1440"/>
              <w:jc w:val="both"/>
              <w:rPr>
                <w:rFonts w:ascii="Arial" w:hAnsi="Arial" w:cs="Arial"/>
                <w:spacing w:val="-3"/>
                <w:sz w:val="22"/>
                <w:szCs w:val="22"/>
                <w:lang w:val="en-US"/>
              </w:rPr>
            </w:pPr>
            <w:r w:rsidRPr="00647C6B">
              <w:rPr>
                <w:rFonts w:ascii="Arial" w:hAnsi="Arial" w:cs="Arial"/>
                <w:spacing w:val="-3"/>
                <w:sz w:val="22"/>
                <w:szCs w:val="22"/>
                <w:lang w:val="en-US"/>
              </w:rPr>
              <w:tab/>
            </w:r>
            <w:r>
              <w:rPr>
                <w:rFonts w:ascii="Arial" w:hAnsi="Arial" w:cs="Arial"/>
                <w:spacing w:val="-3"/>
                <w:sz w:val="22"/>
                <w:szCs w:val="22"/>
                <w:lang w:val="en-US"/>
              </w:rPr>
              <w:tab/>
            </w:r>
            <w:r w:rsidRPr="00647C6B">
              <w:rPr>
                <w:rFonts w:ascii="Arial" w:hAnsi="Arial" w:cs="Arial"/>
                <w:spacing w:val="-3"/>
                <w:sz w:val="22"/>
                <w:szCs w:val="22"/>
                <w:lang w:val="en-US"/>
              </w:rPr>
              <w:t>d)</w:t>
            </w:r>
            <w:r w:rsidRPr="00647C6B">
              <w:rPr>
                <w:rFonts w:ascii="Arial" w:hAnsi="Arial" w:cs="Arial"/>
                <w:spacing w:val="-3"/>
                <w:sz w:val="22"/>
                <w:szCs w:val="22"/>
                <w:lang w:val="en-US"/>
              </w:rPr>
              <w:tab/>
              <w:t>Motions for leave to introduce Bills.</w:t>
            </w:r>
          </w:p>
        </w:tc>
        <w:tc>
          <w:tcPr>
            <w:tcW w:w="1701" w:type="dxa"/>
            <w:tcBorders>
              <w:top w:val="nil"/>
              <w:left w:val="nil"/>
              <w:bottom w:val="nil"/>
              <w:right w:val="nil"/>
            </w:tcBorders>
          </w:tcPr>
          <w:p w14:paraId="50A6C3D6" w14:textId="77777777" w:rsidR="000725DD" w:rsidRPr="00647C6B" w:rsidRDefault="000725DD" w:rsidP="00807D23">
            <w:pPr>
              <w:rPr>
                <w:rFonts w:ascii="Arial" w:hAnsi="Arial" w:cs="Arial"/>
                <w:i/>
                <w:sz w:val="22"/>
                <w:szCs w:val="22"/>
              </w:rPr>
            </w:pPr>
          </w:p>
        </w:tc>
      </w:tr>
      <w:tr w:rsidR="000725DD" w:rsidRPr="00647C6B" w14:paraId="47534EF0" w14:textId="77777777" w:rsidTr="00807D23">
        <w:tc>
          <w:tcPr>
            <w:tcW w:w="959" w:type="dxa"/>
            <w:tcBorders>
              <w:top w:val="nil"/>
              <w:left w:val="nil"/>
              <w:bottom w:val="nil"/>
              <w:right w:val="nil"/>
            </w:tcBorders>
          </w:tcPr>
          <w:p w14:paraId="15A0E442"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58616F92" w14:textId="77777777" w:rsidR="000725DD" w:rsidRPr="00647C6B" w:rsidRDefault="000725DD" w:rsidP="000725DD">
            <w:pPr>
              <w:tabs>
                <w:tab w:val="left" w:pos="90"/>
                <w:tab w:val="left" w:pos="720"/>
                <w:tab w:val="left" w:pos="1440"/>
                <w:tab w:val="left" w:pos="2160"/>
              </w:tabs>
              <w:suppressAutoHyphens/>
              <w:spacing w:after="60"/>
              <w:ind w:left="1440" w:hanging="1440"/>
              <w:jc w:val="both"/>
              <w:rPr>
                <w:rFonts w:ascii="Arial" w:hAnsi="Arial" w:cs="Arial"/>
                <w:spacing w:val="-3"/>
                <w:sz w:val="22"/>
                <w:szCs w:val="22"/>
                <w:lang w:val="en-US"/>
              </w:rPr>
            </w:pPr>
            <w:r w:rsidRPr="00647C6B">
              <w:rPr>
                <w:rFonts w:ascii="Arial" w:hAnsi="Arial" w:cs="Arial"/>
                <w:spacing w:val="-3"/>
                <w:sz w:val="22"/>
                <w:szCs w:val="22"/>
                <w:lang w:val="en-US"/>
              </w:rPr>
              <w:tab/>
            </w:r>
            <w:r>
              <w:rPr>
                <w:rFonts w:ascii="Arial" w:hAnsi="Arial" w:cs="Arial"/>
                <w:spacing w:val="-3"/>
                <w:sz w:val="22"/>
                <w:szCs w:val="22"/>
                <w:lang w:val="en-US"/>
              </w:rPr>
              <w:tab/>
            </w:r>
            <w:r w:rsidRPr="00647C6B">
              <w:rPr>
                <w:rFonts w:ascii="Arial" w:hAnsi="Arial" w:cs="Arial"/>
                <w:spacing w:val="-3"/>
                <w:sz w:val="22"/>
                <w:szCs w:val="22"/>
                <w:lang w:val="en-US"/>
              </w:rPr>
              <w:t>e)</w:t>
            </w:r>
            <w:r w:rsidRPr="00647C6B">
              <w:rPr>
                <w:rFonts w:ascii="Arial" w:hAnsi="Arial" w:cs="Arial"/>
                <w:spacing w:val="-3"/>
                <w:sz w:val="22"/>
                <w:szCs w:val="22"/>
                <w:lang w:val="en-US"/>
              </w:rPr>
              <w:tab/>
              <w:t>Notices of Motion may be given, and such Notices may also be received at any convenient opportunity during the day.</w:t>
            </w:r>
          </w:p>
        </w:tc>
        <w:tc>
          <w:tcPr>
            <w:tcW w:w="1701" w:type="dxa"/>
            <w:tcBorders>
              <w:top w:val="nil"/>
              <w:left w:val="nil"/>
              <w:bottom w:val="nil"/>
              <w:right w:val="nil"/>
            </w:tcBorders>
          </w:tcPr>
          <w:p w14:paraId="2D022BB3" w14:textId="77777777" w:rsidR="000725DD" w:rsidRPr="00647C6B" w:rsidRDefault="000725DD" w:rsidP="00807D23">
            <w:pPr>
              <w:rPr>
                <w:rFonts w:ascii="Arial" w:hAnsi="Arial" w:cs="Arial"/>
                <w:i/>
                <w:sz w:val="22"/>
                <w:szCs w:val="22"/>
              </w:rPr>
            </w:pPr>
          </w:p>
        </w:tc>
      </w:tr>
      <w:tr w:rsidR="000725DD" w:rsidRPr="00647C6B" w14:paraId="295E0F25" w14:textId="77777777" w:rsidTr="00807D23">
        <w:tc>
          <w:tcPr>
            <w:tcW w:w="959" w:type="dxa"/>
            <w:tcBorders>
              <w:top w:val="nil"/>
              <w:left w:val="nil"/>
              <w:bottom w:val="nil"/>
              <w:right w:val="nil"/>
            </w:tcBorders>
          </w:tcPr>
          <w:p w14:paraId="62083004"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6F26F9B1" w14:textId="77777777" w:rsidR="000725DD" w:rsidRPr="00647C6B" w:rsidRDefault="000725DD" w:rsidP="000725DD">
            <w:pPr>
              <w:tabs>
                <w:tab w:val="left" w:pos="90"/>
                <w:tab w:val="left" w:pos="720"/>
                <w:tab w:val="left" w:pos="1440"/>
                <w:tab w:val="left" w:pos="2160"/>
              </w:tabs>
              <w:suppressAutoHyphens/>
              <w:spacing w:after="60"/>
              <w:ind w:left="1440" w:hanging="1440"/>
              <w:jc w:val="both"/>
              <w:rPr>
                <w:rFonts w:ascii="Arial" w:hAnsi="Arial" w:cs="Arial"/>
                <w:spacing w:val="-3"/>
                <w:sz w:val="22"/>
                <w:szCs w:val="22"/>
                <w:lang w:val="en-US"/>
              </w:rPr>
            </w:pPr>
            <w:r w:rsidRPr="00647C6B">
              <w:rPr>
                <w:rFonts w:ascii="Arial" w:hAnsi="Arial" w:cs="Arial"/>
                <w:spacing w:val="-3"/>
                <w:sz w:val="22"/>
                <w:szCs w:val="22"/>
                <w:lang w:val="en-US"/>
              </w:rPr>
              <w:tab/>
            </w:r>
            <w:r>
              <w:rPr>
                <w:rFonts w:ascii="Arial" w:hAnsi="Arial" w:cs="Arial"/>
                <w:spacing w:val="-3"/>
                <w:sz w:val="22"/>
                <w:szCs w:val="22"/>
                <w:lang w:val="en-US"/>
              </w:rPr>
              <w:tab/>
            </w:r>
            <w:r w:rsidRPr="00647C6B">
              <w:rPr>
                <w:rFonts w:ascii="Arial" w:hAnsi="Arial" w:cs="Arial"/>
                <w:spacing w:val="-3"/>
                <w:sz w:val="22"/>
                <w:szCs w:val="22"/>
                <w:lang w:val="en-US"/>
              </w:rPr>
              <w:t>f)</w:t>
            </w:r>
            <w:r w:rsidRPr="00647C6B">
              <w:rPr>
                <w:rFonts w:ascii="Arial" w:hAnsi="Arial" w:cs="Arial"/>
                <w:spacing w:val="-3"/>
                <w:sz w:val="22"/>
                <w:szCs w:val="22"/>
                <w:lang w:val="en-US"/>
              </w:rPr>
              <w:tab/>
              <w:t xml:space="preserve">Business which shall have been made an Order of the Day shall be taken into consideration on the day for which it was ordered and shall then have precedence over all other business on the Order Paper (other than elections) except that when a debate on a Bill or other matter which has been made an Order of the Day shall be interrupted by the adjournment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it shall take precedence of all other business at the next sitting.</w:t>
            </w:r>
          </w:p>
        </w:tc>
        <w:tc>
          <w:tcPr>
            <w:tcW w:w="1701" w:type="dxa"/>
            <w:tcBorders>
              <w:top w:val="nil"/>
              <w:left w:val="nil"/>
              <w:bottom w:val="nil"/>
              <w:right w:val="nil"/>
            </w:tcBorders>
          </w:tcPr>
          <w:p w14:paraId="4545FF40" w14:textId="77777777" w:rsidR="000725DD" w:rsidRPr="00647C6B" w:rsidRDefault="000725DD" w:rsidP="00807D23">
            <w:pPr>
              <w:rPr>
                <w:rFonts w:ascii="Arial" w:hAnsi="Arial" w:cs="Arial"/>
                <w:i/>
                <w:sz w:val="22"/>
                <w:szCs w:val="22"/>
              </w:rPr>
            </w:pPr>
          </w:p>
        </w:tc>
      </w:tr>
      <w:tr w:rsidR="000725DD" w:rsidRPr="00647C6B" w14:paraId="4120701F" w14:textId="77777777" w:rsidTr="00807D23">
        <w:tc>
          <w:tcPr>
            <w:tcW w:w="959" w:type="dxa"/>
            <w:tcBorders>
              <w:top w:val="nil"/>
              <w:left w:val="nil"/>
              <w:bottom w:val="nil"/>
              <w:right w:val="nil"/>
            </w:tcBorders>
          </w:tcPr>
          <w:p w14:paraId="1877D091"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47890126" w14:textId="77777777" w:rsidR="000725DD" w:rsidRPr="00647C6B" w:rsidRDefault="000725DD" w:rsidP="000725DD">
            <w:pPr>
              <w:tabs>
                <w:tab w:val="left" w:pos="90"/>
                <w:tab w:val="left" w:pos="720"/>
                <w:tab w:val="left" w:pos="1440"/>
                <w:tab w:val="left" w:pos="2160"/>
              </w:tabs>
              <w:suppressAutoHyphens/>
              <w:spacing w:after="60"/>
              <w:ind w:left="1440" w:hanging="1440"/>
              <w:jc w:val="both"/>
              <w:rPr>
                <w:rFonts w:ascii="Arial" w:hAnsi="Arial" w:cs="Arial"/>
                <w:spacing w:val="-3"/>
                <w:sz w:val="22"/>
                <w:szCs w:val="22"/>
                <w:lang w:val="en-US"/>
              </w:rPr>
            </w:pPr>
            <w:r w:rsidRPr="00647C6B">
              <w:rPr>
                <w:rFonts w:ascii="Arial" w:hAnsi="Arial" w:cs="Arial"/>
                <w:spacing w:val="-3"/>
                <w:sz w:val="22"/>
                <w:szCs w:val="22"/>
                <w:lang w:val="en-US"/>
              </w:rPr>
              <w:tab/>
            </w:r>
            <w:r>
              <w:rPr>
                <w:rFonts w:ascii="Arial" w:hAnsi="Arial" w:cs="Arial"/>
                <w:spacing w:val="-3"/>
                <w:sz w:val="22"/>
                <w:szCs w:val="22"/>
                <w:lang w:val="en-US"/>
              </w:rPr>
              <w:tab/>
            </w:r>
            <w:r w:rsidRPr="00647C6B">
              <w:rPr>
                <w:rFonts w:ascii="Arial" w:hAnsi="Arial" w:cs="Arial"/>
                <w:spacing w:val="-3"/>
                <w:sz w:val="22"/>
                <w:szCs w:val="22"/>
                <w:lang w:val="en-US"/>
              </w:rPr>
              <w:t>g)</w:t>
            </w:r>
            <w:r w:rsidRPr="00647C6B">
              <w:rPr>
                <w:rFonts w:ascii="Arial" w:hAnsi="Arial" w:cs="Arial"/>
                <w:spacing w:val="-3"/>
                <w:sz w:val="22"/>
                <w:szCs w:val="22"/>
                <w:lang w:val="en-US"/>
              </w:rPr>
              <w:tab/>
              <w:t xml:space="preserve">If the Orders of the Day shall have been disposed of before the usual time for adjournment business ordered for consideration on previous days and not yet disposed of shall be taken in the order of the days for which it was set down for consideration by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w:t>
            </w:r>
          </w:p>
        </w:tc>
        <w:tc>
          <w:tcPr>
            <w:tcW w:w="1701" w:type="dxa"/>
            <w:tcBorders>
              <w:top w:val="nil"/>
              <w:left w:val="nil"/>
              <w:bottom w:val="nil"/>
              <w:right w:val="nil"/>
            </w:tcBorders>
          </w:tcPr>
          <w:p w14:paraId="6DFDEAAA" w14:textId="77777777" w:rsidR="000725DD" w:rsidRPr="00647C6B" w:rsidRDefault="000725DD" w:rsidP="00807D23">
            <w:pPr>
              <w:rPr>
                <w:rFonts w:ascii="Arial" w:hAnsi="Arial" w:cs="Arial"/>
                <w:i/>
                <w:sz w:val="22"/>
                <w:szCs w:val="22"/>
              </w:rPr>
            </w:pPr>
          </w:p>
        </w:tc>
      </w:tr>
      <w:tr w:rsidR="000725DD" w:rsidRPr="00647C6B" w14:paraId="5380E06F" w14:textId="77777777" w:rsidTr="00807D23">
        <w:tc>
          <w:tcPr>
            <w:tcW w:w="959" w:type="dxa"/>
            <w:tcBorders>
              <w:top w:val="nil"/>
              <w:left w:val="nil"/>
              <w:bottom w:val="nil"/>
              <w:right w:val="nil"/>
            </w:tcBorders>
          </w:tcPr>
          <w:p w14:paraId="147A328D"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2EF2042B" w14:textId="77777777" w:rsidR="000725DD" w:rsidRPr="00647C6B" w:rsidRDefault="000725DD" w:rsidP="007C5848">
            <w:pPr>
              <w:tabs>
                <w:tab w:val="left" w:pos="90"/>
                <w:tab w:val="left" w:pos="720"/>
                <w:tab w:val="left" w:pos="1440"/>
                <w:tab w:val="left" w:pos="2160"/>
              </w:tabs>
              <w:suppressAutoHyphens/>
              <w:spacing w:after="60"/>
              <w:ind w:left="1440" w:hanging="1440"/>
              <w:jc w:val="both"/>
              <w:rPr>
                <w:rFonts w:ascii="Arial" w:hAnsi="Arial" w:cs="Arial"/>
                <w:spacing w:val="-3"/>
                <w:sz w:val="22"/>
                <w:szCs w:val="22"/>
                <w:lang w:val="en-US"/>
              </w:rPr>
            </w:pPr>
            <w:r w:rsidRPr="00647C6B">
              <w:rPr>
                <w:rFonts w:ascii="Arial" w:hAnsi="Arial" w:cs="Arial"/>
                <w:spacing w:val="-3"/>
                <w:sz w:val="22"/>
                <w:szCs w:val="22"/>
                <w:lang w:val="en-US"/>
              </w:rPr>
              <w:tab/>
            </w:r>
            <w:r w:rsidR="007C5848">
              <w:rPr>
                <w:rFonts w:ascii="Arial" w:hAnsi="Arial" w:cs="Arial"/>
                <w:spacing w:val="-3"/>
                <w:sz w:val="22"/>
                <w:szCs w:val="22"/>
                <w:lang w:val="en-US"/>
              </w:rPr>
              <w:tab/>
            </w:r>
            <w:proofErr w:type="gramStart"/>
            <w:r w:rsidRPr="00647C6B">
              <w:rPr>
                <w:rFonts w:ascii="Arial" w:hAnsi="Arial" w:cs="Arial"/>
                <w:spacing w:val="-3"/>
                <w:sz w:val="22"/>
                <w:szCs w:val="22"/>
                <w:lang w:val="en-US"/>
              </w:rPr>
              <w:t>h</w:t>
            </w:r>
            <w:proofErr w:type="gramEnd"/>
            <w:r w:rsidRPr="00647C6B">
              <w:rPr>
                <w:rFonts w:ascii="Arial" w:hAnsi="Arial" w:cs="Arial"/>
                <w:spacing w:val="-3"/>
                <w:sz w:val="22"/>
                <w:szCs w:val="22"/>
                <w:lang w:val="en-US"/>
              </w:rPr>
              <w:t>)</w:t>
            </w:r>
            <w:r w:rsidRPr="00647C6B">
              <w:rPr>
                <w:rFonts w:ascii="Arial" w:hAnsi="Arial" w:cs="Arial"/>
                <w:spacing w:val="-3"/>
                <w:sz w:val="22"/>
                <w:szCs w:val="22"/>
                <w:lang w:val="en-US"/>
              </w:rPr>
              <w:tab/>
              <w:t>After all such Orders of the Day have been disposed of business interrupted by the adjournment may be proceeded with.</w:t>
            </w:r>
          </w:p>
        </w:tc>
        <w:tc>
          <w:tcPr>
            <w:tcW w:w="1701" w:type="dxa"/>
            <w:tcBorders>
              <w:top w:val="nil"/>
              <w:left w:val="nil"/>
              <w:bottom w:val="nil"/>
              <w:right w:val="nil"/>
            </w:tcBorders>
          </w:tcPr>
          <w:p w14:paraId="1596C143" w14:textId="77777777" w:rsidR="000725DD" w:rsidRPr="00647C6B" w:rsidRDefault="000725DD" w:rsidP="00807D23">
            <w:pPr>
              <w:rPr>
                <w:rFonts w:ascii="Arial" w:hAnsi="Arial" w:cs="Arial"/>
                <w:i/>
                <w:sz w:val="22"/>
                <w:szCs w:val="22"/>
              </w:rPr>
            </w:pPr>
          </w:p>
        </w:tc>
      </w:tr>
      <w:tr w:rsidR="000725DD" w:rsidRPr="00647C6B" w14:paraId="70502300" w14:textId="77777777" w:rsidTr="00807D23">
        <w:tc>
          <w:tcPr>
            <w:tcW w:w="959" w:type="dxa"/>
            <w:tcBorders>
              <w:top w:val="nil"/>
              <w:left w:val="nil"/>
              <w:bottom w:val="nil"/>
              <w:right w:val="nil"/>
            </w:tcBorders>
          </w:tcPr>
          <w:p w14:paraId="122EEBE7"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2D1CADC6" w14:textId="77777777" w:rsidR="000725DD" w:rsidRPr="00647C6B" w:rsidRDefault="000725DD" w:rsidP="007C5848">
            <w:pPr>
              <w:tabs>
                <w:tab w:val="left" w:pos="90"/>
                <w:tab w:val="left" w:pos="720"/>
                <w:tab w:val="left" w:pos="1440"/>
                <w:tab w:val="left" w:pos="2160"/>
              </w:tabs>
              <w:suppressAutoHyphens/>
              <w:spacing w:after="60"/>
              <w:ind w:left="1440" w:hanging="1440"/>
              <w:jc w:val="both"/>
              <w:rPr>
                <w:rFonts w:ascii="Arial" w:hAnsi="Arial" w:cs="Arial"/>
                <w:b/>
                <w:sz w:val="22"/>
                <w:szCs w:val="22"/>
                <w:u w:val="single"/>
              </w:rPr>
            </w:pPr>
            <w:r w:rsidRPr="00647C6B">
              <w:rPr>
                <w:rFonts w:ascii="Arial" w:hAnsi="Arial" w:cs="Arial"/>
                <w:spacing w:val="-3"/>
                <w:sz w:val="22"/>
                <w:szCs w:val="22"/>
                <w:lang w:val="en-US"/>
              </w:rPr>
              <w:tab/>
            </w:r>
            <w:r w:rsidRPr="00647C6B">
              <w:rPr>
                <w:rFonts w:ascii="Arial" w:hAnsi="Arial" w:cs="Arial"/>
                <w:spacing w:val="-3"/>
                <w:sz w:val="22"/>
                <w:szCs w:val="22"/>
                <w:lang w:val="en-US"/>
              </w:rPr>
              <w:tab/>
            </w:r>
            <w:proofErr w:type="spellStart"/>
            <w:r w:rsidRPr="00647C6B">
              <w:rPr>
                <w:rFonts w:ascii="Arial" w:hAnsi="Arial" w:cs="Arial"/>
                <w:spacing w:val="-3"/>
                <w:sz w:val="22"/>
                <w:szCs w:val="22"/>
                <w:lang w:val="en-US"/>
              </w:rPr>
              <w:t>i</w:t>
            </w:r>
            <w:proofErr w:type="spellEnd"/>
            <w:r w:rsidRPr="00647C6B">
              <w:rPr>
                <w:rFonts w:ascii="Arial" w:hAnsi="Arial" w:cs="Arial"/>
                <w:spacing w:val="-3"/>
                <w:sz w:val="22"/>
                <w:szCs w:val="22"/>
                <w:lang w:val="en-US"/>
              </w:rPr>
              <w:t>)</w:t>
            </w:r>
            <w:r w:rsidRPr="00647C6B">
              <w:rPr>
                <w:rFonts w:ascii="Arial" w:hAnsi="Arial" w:cs="Arial"/>
                <w:spacing w:val="-3"/>
                <w:sz w:val="22"/>
                <w:szCs w:val="22"/>
                <w:lang w:val="en-US"/>
              </w:rPr>
              <w:tab/>
              <w:t xml:space="preserve">Motions of which previous notice shall have been given shall be taken into consideration in the order in which they appear on the Order Paper unless otherwise ordered by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w:t>
            </w:r>
            <w:r w:rsidRPr="00647C6B">
              <w:rPr>
                <w:rFonts w:ascii="Arial" w:hAnsi="Arial" w:cs="Arial"/>
                <w:b/>
                <w:spacing w:val="-3"/>
                <w:sz w:val="22"/>
                <w:szCs w:val="22"/>
                <w:lang w:val="en-US"/>
              </w:rPr>
              <w:t>Provided</w:t>
            </w:r>
            <w:r w:rsidRPr="00647C6B">
              <w:rPr>
                <w:rFonts w:ascii="Arial" w:hAnsi="Arial" w:cs="Arial"/>
                <w:spacing w:val="-3"/>
                <w:sz w:val="22"/>
                <w:szCs w:val="22"/>
                <w:lang w:val="en-US"/>
              </w:rPr>
              <w:t xml:space="preserve"> that motions for appointment of Select Committees shall take precedence of all other motions.</w:t>
            </w:r>
          </w:p>
        </w:tc>
        <w:tc>
          <w:tcPr>
            <w:tcW w:w="1701" w:type="dxa"/>
            <w:tcBorders>
              <w:top w:val="nil"/>
              <w:left w:val="nil"/>
              <w:bottom w:val="nil"/>
              <w:right w:val="nil"/>
            </w:tcBorders>
          </w:tcPr>
          <w:p w14:paraId="404348E4" w14:textId="77777777" w:rsidR="000725DD" w:rsidRPr="00647C6B" w:rsidRDefault="000725DD" w:rsidP="00807D23">
            <w:pPr>
              <w:rPr>
                <w:rFonts w:ascii="Arial" w:hAnsi="Arial" w:cs="Arial"/>
                <w:i/>
                <w:sz w:val="22"/>
                <w:szCs w:val="22"/>
              </w:rPr>
            </w:pPr>
          </w:p>
        </w:tc>
      </w:tr>
      <w:tr w:rsidR="000725DD" w:rsidRPr="00647C6B" w14:paraId="1DDB7699" w14:textId="77777777" w:rsidTr="00807D23">
        <w:tc>
          <w:tcPr>
            <w:tcW w:w="959" w:type="dxa"/>
            <w:tcBorders>
              <w:top w:val="nil"/>
              <w:left w:val="nil"/>
              <w:bottom w:val="nil"/>
              <w:right w:val="nil"/>
            </w:tcBorders>
          </w:tcPr>
          <w:p w14:paraId="4D5B9E7A" w14:textId="77777777" w:rsidR="000725DD" w:rsidRPr="00647C6B" w:rsidRDefault="000725DD" w:rsidP="00807D23">
            <w:pPr>
              <w:rPr>
                <w:rFonts w:ascii="Arial" w:hAnsi="Arial" w:cs="Arial"/>
                <w:b/>
                <w:sz w:val="22"/>
                <w:szCs w:val="22"/>
                <w:u w:val="single"/>
              </w:rPr>
            </w:pPr>
          </w:p>
        </w:tc>
        <w:tc>
          <w:tcPr>
            <w:tcW w:w="6095" w:type="dxa"/>
            <w:tcBorders>
              <w:top w:val="nil"/>
              <w:left w:val="nil"/>
              <w:bottom w:val="nil"/>
              <w:right w:val="nil"/>
            </w:tcBorders>
          </w:tcPr>
          <w:p w14:paraId="4EDB8250" w14:textId="77777777" w:rsidR="000725DD" w:rsidRPr="00647C6B" w:rsidRDefault="000725DD" w:rsidP="00807D23">
            <w:pPr>
              <w:jc w:val="both"/>
              <w:rPr>
                <w:rFonts w:ascii="Arial" w:hAnsi="Arial" w:cs="Arial"/>
                <w:b/>
                <w:sz w:val="22"/>
                <w:szCs w:val="22"/>
                <w:u w:val="single"/>
              </w:rPr>
            </w:pPr>
            <w:r w:rsidRPr="00647C6B">
              <w:rPr>
                <w:rFonts w:ascii="Arial" w:hAnsi="Arial" w:cs="Arial"/>
                <w:spacing w:val="-3"/>
                <w:sz w:val="22"/>
                <w:szCs w:val="22"/>
                <w:lang w:val="en-US"/>
              </w:rPr>
              <w:t>(ii)</w:t>
            </w:r>
            <w:r w:rsidRPr="00647C6B">
              <w:rPr>
                <w:rFonts w:ascii="Arial" w:hAnsi="Arial" w:cs="Arial"/>
                <w:spacing w:val="-3"/>
                <w:sz w:val="22"/>
                <w:szCs w:val="22"/>
                <w:lang w:val="en-US"/>
              </w:rPr>
              <w:tab/>
              <w:t>In addition on the first day, following the Prayers</w:t>
            </w:r>
          </w:p>
        </w:tc>
        <w:tc>
          <w:tcPr>
            <w:tcW w:w="1701" w:type="dxa"/>
            <w:tcBorders>
              <w:top w:val="nil"/>
              <w:left w:val="nil"/>
              <w:bottom w:val="nil"/>
              <w:right w:val="nil"/>
            </w:tcBorders>
          </w:tcPr>
          <w:p w14:paraId="562328A7" w14:textId="77777777" w:rsidR="000725DD" w:rsidRPr="00F37FBD" w:rsidRDefault="000725DD" w:rsidP="00807D23">
            <w:pPr>
              <w:rPr>
                <w:rFonts w:ascii="Arial" w:hAnsi="Arial" w:cs="Arial"/>
                <w:i/>
                <w:sz w:val="18"/>
                <w:szCs w:val="18"/>
              </w:rPr>
            </w:pPr>
            <w:r w:rsidRPr="00F37FBD">
              <w:rPr>
                <w:rFonts w:ascii="Arial" w:hAnsi="Arial" w:cs="Arial"/>
                <w:i/>
                <w:sz w:val="18"/>
                <w:szCs w:val="18"/>
              </w:rPr>
              <w:t>Order of business on first day</w:t>
            </w:r>
          </w:p>
        </w:tc>
      </w:tr>
      <w:tr w:rsidR="007C5848" w:rsidRPr="00647C6B" w14:paraId="26DF1834" w14:textId="77777777" w:rsidTr="00807D23">
        <w:tc>
          <w:tcPr>
            <w:tcW w:w="959" w:type="dxa"/>
            <w:tcBorders>
              <w:top w:val="nil"/>
              <w:left w:val="nil"/>
              <w:bottom w:val="nil"/>
              <w:right w:val="nil"/>
            </w:tcBorders>
          </w:tcPr>
          <w:p w14:paraId="07617C97" w14:textId="77777777" w:rsidR="007C5848" w:rsidRPr="00647C6B" w:rsidRDefault="007C5848" w:rsidP="00807D23">
            <w:pPr>
              <w:rPr>
                <w:rFonts w:ascii="Arial" w:hAnsi="Arial" w:cs="Arial"/>
                <w:b/>
                <w:sz w:val="22"/>
                <w:szCs w:val="22"/>
                <w:u w:val="single"/>
              </w:rPr>
            </w:pPr>
          </w:p>
        </w:tc>
        <w:tc>
          <w:tcPr>
            <w:tcW w:w="6095" w:type="dxa"/>
            <w:tcBorders>
              <w:top w:val="nil"/>
              <w:left w:val="nil"/>
              <w:bottom w:val="nil"/>
              <w:right w:val="nil"/>
            </w:tcBorders>
          </w:tcPr>
          <w:p w14:paraId="41F55864" w14:textId="77777777" w:rsidR="007C5848" w:rsidRPr="007C5848" w:rsidRDefault="007C5848" w:rsidP="007C5848">
            <w:pPr>
              <w:pStyle w:val="ListParagraph"/>
              <w:numPr>
                <w:ilvl w:val="0"/>
                <w:numId w:val="6"/>
              </w:numPr>
              <w:ind w:left="1485" w:hanging="765"/>
              <w:jc w:val="both"/>
              <w:rPr>
                <w:rFonts w:ascii="Arial" w:hAnsi="Arial" w:cs="Arial"/>
                <w:spacing w:val="-3"/>
                <w:sz w:val="22"/>
                <w:szCs w:val="22"/>
                <w:lang w:val="en-US"/>
              </w:rPr>
            </w:pPr>
            <w:r>
              <w:rPr>
                <w:rFonts w:ascii="Arial" w:hAnsi="Arial" w:cs="Arial"/>
                <w:spacing w:val="-3"/>
                <w:sz w:val="22"/>
                <w:szCs w:val="22"/>
                <w:lang w:val="en-US"/>
              </w:rPr>
              <w:t xml:space="preserve">The Primate’s Address / </w:t>
            </w:r>
            <w:proofErr w:type="spellStart"/>
            <w:r>
              <w:rPr>
                <w:rFonts w:ascii="Arial" w:hAnsi="Arial" w:cs="Arial"/>
                <w:spacing w:val="-3"/>
                <w:sz w:val="22"/>
                <w:szCs w:val="22"/>
                <w:lang w:val="en-US"/>
              </w:rPr>
              <w:t>Whaikorero</w:t>
            </w:r>
            <w:proofErr w:type="spellEnd"/>
          </w:p>
        </w:tc>
        <w:tc>
          <w:tcPr>
            <w:tcW w:w="1701" w:type="dxa"/>
            <w:tcBorders>
              <w:top w:val="nil"/>
              <w:left w:val="nil"/>
              <w:bottom w:val="nil"/>
              <w:right w:val="nil"/>
            </w:tcBorders>
          </w:tcPr>
          <w:p w14:paraId="7C4CBC42" w14:textId="77777777" w:rsidR="007C5848" w:rsidRPr="00F37FBD" w:rsidRDefault="007C5848" w:rsidP="00807D23">
            <w:pPr>
              <w:rPr>
                <w:rFonts w:ascii="Arial" w:hAnsi="Arial" w:cs="Arial"/>
                <w:i/>
                <w:sz w:val="18"/>
                <w:szCs w:val="18"/>
              </w:rPr>
            </w:pPr>
          </w:p>
        </w:tc>
      </w:tr>
      <w:tr w:rsidR="007C5848" w:rsidRPr="00647C6B" w14:paraId="4FEC4060" w14:textId="77777777" w:rsidTr="00807D23">
        <w:tc>
          <w:tcPr>
            <w:tcW w:w="959" w:type="dxa"/>
            <w:tcBorders>
              <w:top w:val="nil"/>
              <w:left w:val="nil"/>
              <w:bottom w:val="nil"/>
              <w:right w:val="nil"/>
            </w:tcBorders>
          </w:tcPr>
          <w:p w14:paraId="57B04FD7" w14:textId="77777777" w:rsidR="007C5848" w:rsidRPr="00647C6B" w:rsidRDefault="007C5848" w:rsidP="00807D23">
            <w:pPr>
              <w:rPr>
                <w:rFonts w:ascii="Arial" w:hAnsi="Arial" w:cs="Arial"/>
                <w:b/>
                <w:sz w:val="22"/>
                <w:szCs w:val="22"/>
                <w:u w:val="single"/>
              </w:rPr>
            </w:pPr>
          </w:p>
        </w:tc>
        <w:tc>
          <w:tcPr>
            <w:tcW w:w="6095" w:type="dxa"/>
            <w:tcBorders>
              <w:top w:val="nil"/>
              <w:left w:val="nil"/>
              <w:bottom w:val="nil"/>
              <w:right w:val="nil"/>
            </w:tcBorders>
          </w:tcPr>
          <w:p w14:paraId="21F3D9DA" w14:textId="77777777" w:rsidR="007C5848" w:rsidRDefault="007C5848" w:rsidP="007C5848">
            <w:pPr>
              <w:pStyle w:val="ListParagraph"/>
              <w:numPr>
                <w:ilvl w:val="0"/>
                <w:numId w:val="6"/>
              </w:numPr>
              <w:ind w:left="1485" w:hanging="765"/>
              <w:jc w:val="both"/>
              <w:rPr>
                <w:rFonts w:ascii="Arial" w:hAnsi="Arial" w:cs="Arial"/>
                <w:spacing w:val="-3"/>
                <w:sz w:val="22"/>
                <w:szCs w:val="22"/>
                <w:lang w:val="en-US"/>
              </w:rPr>
            </w:pPr>
            <w:r>
              <w:rPr>
                <w:rFonts w:ascii="Arial" w:hAnsi="Arial" w:cs="Arial"/>
                <w:spacing w:val="-3"/>
                <w:sz w:val="22"/>
                <w:szCs w:val="22"/>
                <w:lang w:val="en-US"/>
              </w:rPr>
              <w:t xml:space="preserve">Opportunity shall be given for one of the bishops of each </w:t>
            </w:r>
            <w:proofErr w:type="spellStart"/>
            <w:r>
              <w:rPr>
                <w:rFonts w:ascii="Arial" w:hAnsi="Arial" w:cs="Arial"/>
                <w:spacing w:val="-3"/>
                <w:sz w:val="22"/>
                <w:szCs w:val="22"/>
                <w:lang w:val="en-US"/>
              </w:rPr>
              <w:t>TIkanga</w:t>
            </w:r>
            <w:proofErr w:type="spellEnd"/>
            <w:r>
              <w:rPr>
                <w:rFonts w:ascii="Arial" w:hAnsi="Arial" w:cs="Arial"/>
                <w:spacing w:val="-3"/>
                <w:sz w:val="22"/>
                <w:szCs w:val="22"/>
                <w:lang w:val="en-US"/>
              </w:rPr>
              <w:t xml:space="preserve"> to respond and to offer information to the other partners about the life and mission of that Tikanga.</w:t>
            </w:r>
          </w:p>
        </w:tc>
        <w:tc>
          <w:tcPr>
            <w:tcW w:w="1701" w:type="dxa"/>
            <w:tcBorders>
              <w:top w:val="nil"/>
              <w:left w:val="nil"/>
              <w:bottom w:val="nil"/>
              <w:right w:val="nil"/>
            </w:tcBorders>
          </w:tcPr>
          <w:p w14:paraId="22F94582" w14:textId="77777777" w:rsidR="007C5848" w:rsidRPr="00F37FBD" w:rsidRDefault="007C5848" w:rsidP="00807D23">
            <w:pPr>
              <w:rPr>
                <w:rFonts w:ascii="Arial" w:hAnsi="Arial" w:cs="Arial"/>
                <w:i/>
                <w:sz w:val="18"/>
                <w:szCs w:val="18"/>
              </w:rPr>
            </w:pPr>
          </w:p>
        </w:tc>
      </w:tr>
      <w:tr w:rsidR="007C5848" w:rsidRPr="00647C6B" w14:paraId="59FD4F0C" w14:textId="77777777" w:rsidTr="00807D23">
        <w:tc>
          <w:tcPr>
            <w:tcW w:w="959" w:type="dxa"/>
            <w:tcBorders>
              <w:top w:val="nil"/>
              <w:left w:val="nil"/>
              <w:bottom w:val="nil"/>
              <w:right w:val="nil"/>
            </w:tcBorders>
          </w:tcPr>
          <w:p w14:paraId="356E8CE6" w14:textId="77777777" w:rsidR="007C5848" w:rsidRPr="00647C6B" w:rsidRDefault="007C5848" w:rsidP="00807D23">
            <w:pPr>
              <w:rPr>
                <w:rFonts w:ascii="Arial" w:hAnsi="Arial" w:cs="Arial"/>
                <w:b/>
                <w:sz w:val="22"/>
                <w:szCs w:val="22"/>
                <w:u w:val="single"/>
              </w:rPr>
            </w:pPr>
          </w:p>
        </w:tc>
        <w:tc>
          <w:tcPr>
            <w:tcW w:w="6095" w:type="dxa"/>
            <w:tcBorders>
              <w:top w:val="nil"/>
              <w:left w:val="nil"/>
              <w:bottom w:val="nil"/>
              <w:right w:val="nil"/>
            </w:tcBorders>
          </w:tcPr>
          <w:p w14:paraId="6D202E37" w14:textId="77777777" w:rsidR="007C5848" w:rsidRDefault="007C5848" w:rsidP="007C5848">
            <w:pPr>
              <w:pStyle w:val="ListParagraph"/>
              <w:numPr>
                <w:ilvl w:val="0"/>
                <w:numId w:val="6"/>
              </w:numPr>
              <w:ind w:left="1485" w:hanging="765"/>
              <w:jc w:val="both"/>
              <w:rPr>
                <w:rFonts w:ascii="Arial" w:hAnsi="Arial" w:cs="Arial"/>
                <w:spacing w:val="-3"/>
                <w:sz w:val="22"/>
                <w:szCs w:val="22"/>
                <w:lang w:val="en-US"/>
              </w:rPr>
            </w:pPr>
            <w:r>
              <w:rPr>
                <w:rFonts w:ascii="Arial" w:hAnsi="Arial" w:cs="Arial"/>
                <w:spacing w:val="-3"/>
                <w:sz w:val="22"/>
                <w:szCs w:val="22"/>
                <w:lang w:val="en-US"/>
              </w:rPr>
              <w:t>The hours of sitting and the time for any elections shall be determined</w:t>
            </w:r>
          </w:p>
        </w:tc>
        <w:tc>
          <w:tcPr>
            <w:tcW w:w="1701" w:type="dxa"/>
            <w:tcBorders>
              <w:top w:val="nil"/>
              <w:left w:val="nil"/>
              <w:bottom w:val="nil"/>
              <w:right w:val="nil"/>
            </w:tcBorders>
          </w:tcPr>
          <w:p w14:paraId="0699EBF2" w14:textId="77777777" w:rsidR="007C5848" w:rsidRPr="00F37FBD" w:rsidRDefault="007C5848" w:rsidP="00807D23">
            <w:pPr>
              <w:rPr>
                <w:rFonts w:ascii="Arial" w:hAnsi="Arial" w:cs="Arial"/>
                <w:i/>
                <w:sz w:val="18"/>
                <w:szCs w:val="18"/>
              </w:rPr>
            </w:pPr>
          </w:p>
        </w:tc>
      </w:tr>
    </w:tbl>
    <w:p w14:paraId="65CE58AC" w14:textId="77777777" w:rsidR="00D415B9" w:rsidRDefault="00D415B9"/>
    <w:sectPr w:rsidR="00D415B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E3251" w14:textId="77777777" w:rsidR="000725DD" w:rsidRDefault="000725DD" w:rsidP="000725DD">
      <w:r>
        <w:separator/>
      </w:r>
    </w:p>
  </w:endnote>
  <w:endnote w:type="continuationSeparator" w:id="0">
    <w:p w14:paraId="6F82A9B2" w14:textId="77777777" w:rsidR="000725DD" w:rsidRDefault="000725DD" w:rsidP="0007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8ED4F" w14:textId="77777777" w:rsidR="000725DD" w:rsidRDefault="000725DD" w:rsidP="000725DD">
    <w:pPr>
      <w:pStyle w:val="Footer"/>
      <w:numPr>
        <w:ilvl w:val="0"/>
        <w:numId w:val="3"/>
      </w:numPr>
      <w:tabs>
        <w:tab w:val="clear" w:pos="4513"/>
        <w:tab w:val="left" w:pos="3969"/>
      </w:tabs>
      <w:ind w:left="0" w:firstLine="6"/>
    </w:pPr>
    <w:r>
      <w:t>- S. 1 -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288E3" w14:textId="77777777" w:rsidR="000725DD" w:rsidRDefault="000725DD" w:rsidP="000725DD">
    <w:pPr>
      <w:pStyle w:val="Footer"/>
      <w:numPr>
        <w:ilvl w:val="0"/>
        <w:numId w:val="3"/>
      </w:numPr>
      <w:tabs>
        <w:tab w:val="clear" w:pos="4513"/>
        <w:tab w:val="left" w:pos="3969"/>
      </w:tabs>
      <w:ind w:left="0" w:firstLine="6"/>
    </w:pPr>
    <w:r>
      <w:t>- S. 2 -</w:t>
    </w:r>
    <w: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B92B9" w14:textId="77777777" w:rsidR="000725DD" w:rsidRDefault="000725DD" w:rsidP="000725DD">
    <w:pPr>
      <w:pStyle w:val="Footer"/>
      <w:numPr>
        <w:ilvl w:val="0"/>
        <w:numId w:val="3"/>
      </w:numPr>
      <w:tabs>
        <w:tab w:val="clear" w:pos="4513"/>
        <w:tab w:val="left" w:pos="3969"/>
      </w:tabs>
      <w:ind w:left="0" w:firstLine="6"/>
    </w:pPr>
    <w:r>
      <w:t>- S. 3 -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256DA" w14:textId="77777777" w:rsidR="000725DD" w:rsidRDefault="000725DD" w:rsidP="000725DD">
      <w:r>
        <w:separator/>
      </w:r>
    </w:p>
  </w:footnote>
  <w:footnote w:type="continuationSeparator" w:id="0">
    <w:p w14:paraId="438A00DA" w14:textId="77777777" w:rsidR="000725DD" w:rsidRDefault="000725DD" w:rsidP="00072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F83AB" w14:textId="77777777" w:rsidR="000725DD" w:rsidRPr="000725DD" w:rsidRDefault="000725DD" w:rsidP="000725DD">
    <w:pPr>
      <w:pStyle w:val="Header"/>
      <w:tabs>
        <w:tab w:val="clear" w:pos="4513"/>
        <w:tab w:val="clear" w:pos="9026"/>
        <w:tab w:val="right" w:pos="8789"/>
      </w:tabs>
      <w:rPr>
        <w:rFonts w:ascii="Arial" w:hAnsi="Arial" w:cs="Arial"/>
        <w:b/>
        <w:sz w:val="22"/>
        <w:szCs w:val="22"/>
      </w:rPr>
    </w:pPr>
    <w:r>
      <w:rPr>
        <w:rFonts w:ascii="Arial" w:hAnsi="Arial" w:cs="Arial"/>
        <w:b/>
        <w:sz w:val="22"/>
        <w:szCs w:val="22"/>
      </w:rPr>
      <w:tab/>
      <w:t>STANDING 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2503"/>
    <w:multiLevelType w:val="singleLevel"/>
    <w:tmpl w:val="5020601A"/>
    <w:lvl w:ilvl="0">
      <w:start w:val="1"/>
      <w:numFmt w:val="lowerLetter"/>
      <w:lvlText w:val="%1)"/>
      <w:legacy w:legacy="1" w:legacySpace="120" w:legacyIndent="720"/>
      <w:lvlJc w:val="left"/>
      <w:pPr>
        <w:ind w:left="754" w:hanging="720"/>
      </w:pPr>
    </w:lvl>
  </w:abstractNum>
  <w:abstractNum w:abstractNumId="1">
    <w:nsid w:val="3D02279F"/>
    <w:multiLevelType w:val="singleLevel"/>
    <w:tmpl w:val="5020601A"/>
    <w:lvl w:ilvl="0">
      <w:start w:val="1"/>
      <w:numFmt w:val="lowerLetter"/>
      <w:lvlText w:val="%1)"/>
      <w:legacy w:legacy="1" w:legacySpace="120" w:legacyIndent="720"/>
      <w:lvlJc w:val="left"/>
      <w:pPr>
        <w:ind w:left="754" w:hanging="720"/>
      </w:pPr>
    </w:lvl>
  </w:abstractNum>
  <w:abstractNum w:abstractNumId="2">
    <w:nsid w:val="45272081"/>
    <w:multiLevelType w:val="hybridMultilevel"/>
    <w:tmpl w:val="FAC4E594"/>
    <w:lvl w:ilvl="0" w:tplc="5E045AE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nsid w:val="53CC6D97"/>
    <w:multiLevelType w:val="hybridMultilevel"/>
    <w:tmpl w:val="FDEA85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4A57E00"/>
    <w:multiLevelType w:val="singleLevel"/>
    <w:tmpl w:val="59A8DCC6"/>
    <w:lvl w:ilvl="0">
      <w:start w:val="3"/>
      <w:numFmt w:val="lowerLetter"/>
      <w:lvlText w:val="%1)"/>
      <w:legacy w:legacy="1" w:legacySpace="120" w:legacyIndent="360"/>
      <w:lvlJc w:val="left"/>
      <w:pPr>
        <w:ind w:left="360" w:hanging="360"/>
      </w:pPr>
    </w:lvl>
  </w:abstractNum>
  <w:abstractNum w:abstractNumId="5">
    <w:nsid w:val="6A743A9A"/>
    <w:multiLevelType w:val="hybridMultilevel"/>
    <w:tmpl w:val="25B2AB9E"/>
    <w:lvl w:ilvl="0" w:tplc="C2887294">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DD"/>
    <w:rsid w:val="000725DD"/>
    <w:rsid w:val="004720D1"/>
    <w:rsid w:val="00694E4A"/>
    <w:rsid w:val="007C5848"/>
    <w:rsid w:val="00D415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C0FF"/>
  <w15:chartTrackingRefBased/>
  <w15:docId w15:val="{1F87FA31-09A0-41F0-BCE6-E7398D79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5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NZ"/>
    </w:rPr>
  </w:style>
  <w:style w:type="paragraph" w:styleId="Heading2">
    <w:name w:val="heading 2"/>
    <w:basedOn w:val="Normal"/>
    <w:next w:val="Normal"/>
    <w:link w:val="Heading2Char"/>
    <w:qFormat/>
    <w:rsid w:val="000725DD"/>
    <w:pPr>
      <w:keepNext/>
      <w:tabs>
        <w:tab w:val="left" w:pos="-720"/>
      </w:tabs>
      <w:suppressAutoHyphens/>
      <w:outlineLvl w:val="1"/>
    </w:pPr>
    <w:rPr>
      <w:rFonts w:ascii="Arial Mäori" w:hAnsi="Arial Mäori"/>
      <w:b/>
      <w:spacing w:val="-3"/>
      <w:sz w:val="22"/>
      <w:lang w:val="en-US"/>
    </w:rPr>
  </w:style>
  <w:style w:type="paragraph" w:styleId="Heading3">
    <w:name w:val="heading 3"/>
    <w:basedOn w:val="Normal"/>
    <w:next w:val="Normal"/>
    <w:link w:val="Heading3Char"/>
    <w:qFormat/>
    <w:rsid w:val="000725DD"/>
    <w:pPr>
      <w:keepNext/>
      <w:tabs>
        <w:tab w:val="center" w:pos="3485"/>
      </w:tabs>
      <w:suppressAutoHyphens/>
      <w:jc w:val="center"/>
      <w:outlineLvl w:val="2"/>
    </w:pPr>
    <w:rPr>
      <w:rFonts w:ascii="Arial Mäori" w:hAnsi="Arial Mäori"/>
      <w:b/>
      <w:spacing w:val="-3"/>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25DD"/>
    <w:rPr>
      <w:rFonts w:ascii="Arial Mäori" w:eastAsia="Times New Roman" w:hAnsi="Arial Mäori" w:cs="Times New Roman"/>
      <w:b/>
      <w:spacing w:val="-3"/>
      <w:szCs w:val="20"/>
      <w:lang w:val="en-US" w:eastAsia="en-NZ"/>
    </w:rPr>
  </w:style>
  <w:style w:type="character" w:customStyle="1" w:styleId="Heading3Char">
    <w:name w:val="Heading 3 Char"/>
    <w:basedOn w:val="DefaultParagraphFont"/>
    <w:link w:val="Heading3"/>
    <w:rsid w:val="000725DD"/>
    <w:rPr>
      <w:rFonts w:ascii="Arial Mäori" w:eastAsia="Times New Roman" w:hAnsi="Arial Mäori" w:cs="Times New Roman"/>
      <w:b/>
      <w:spacing w:val="-3"/>
      <w:sz w:val="20"/>
      <w:szCs w:val="20"/>
      <w:u w:val="single"/>
      <w:lang w:val="en-US" w:eastAsia="en-NZ"/>
    </w:rPr>
  </w:style>
  <w:style w:type="paragraph" w:styleId="BodyText2">
    <w:name w:val="Body Text 2"/>
    <w:basedOn w:val="Normal"/>
    <w:link w:val="BodyText2Char"/>
    <w:rsid w:val="000725DD"/>
    <w:pPr>
      <w:tabs>
        <w:tab w:val="left" w:pos="1800"/>
      </w:tabs>
      <w:spacing w:before="120" w:after="120"/>
      <w:ind w:left="2760" w:hanging="600"/>
    </w:pPr>
    <w:rPr>
      <w:rFonts w:ascii="Arial Mäori" w:hAnsi="Arial Mäori"/>
      <w:i/>
      <w:sz w:val="22"/>
    </w:rPr>
  </w:style>
  <w:style w:type="character" w:customStyle="1" w:styleId="BodyText2Char">
    <w:name w:val="Body Text 2 Char"/>
    <w:basedOn w:val="DefaultParagraphFont"/>
    <w:link w:val="BodyText2"/>
    <w:rsid w:val="000725DD"/>
    <w:rPr>
      <w:rFonts w:ascii="Arial Mäori" w:eastAsia="Times New Roman" w:hAnsi="Arial Mäori" w:cs="Times New Roman"/>
      <w:i/>
      <w:szCs w:val="20"/>
      <w:lang w:val="en-AU" w:eastAsia="en-NZ"/>
    </w:rPr>
  </w:style>
  <w:style w:type="paragraph" w:styleId="Header">
    <w:name w:val="header"/>
    <w:basedOn w:val="Normal"/>
    <w:link w:val="HeaderChar"/>
    <w:uiPriority w:val="99"/>
    <w:unhideWhenUsed/>
    <w:rsid w:val="000725DD"/>
    <w:pPr>
      <w:tabs>
        <w:tab w:val="center" w:pos="4513"/>
        <w:tab w:val="right" w:pos="9026"/>
      </w:tabs>
    </w:pPr>
  </w:style>
  <w:style w:type="character" w:customStyle="1" w:styleId="HeaderChar">
    <w:name w:val="Header Char"/>
    <w:basedOn w:val="DefaultParagraphFont"/>
    <w:link w:val="Header"/>
    <w:uiPriority w:val="99"/>
    <w:rsid w:val="000725DD"/>
    <w:rPr>
      <w:rFonts w:ascii="Times New Roman" w:eastAsia="Times New Roman" w:hAnsi="Times New Roman" w:cs="Times New Roman"/>
      <w:sz w:val="20"/>
      <w:szCs w:val="20"/>
      <w:lang w:val="en-AU" w:eastAsia="en-NZ"/>
    </w:rPr>
  </w:style>
  <w:style w:type="paragraph" w:styleId="Footer">
    <w:name w:val="footer"/>
    <w:basedOn w:val="Normal"/>
    <w:link w:val="FooterChar"/>
    <w:uiPriority w:val="99"/>
    <w:unhideWhenUsed/>
    <w:rsid w:val="000725DD"/>
    <w:pPr>
      <w:tabs>
        <w:tab w:val="center" w:pos="4513"/>
        <w:tab w:val="right" w:pos="9026"/>
      </w:tabs>
    </w:pPr>
  </w:style>
  <w:style w:type="character" w:customStyle="1" w:styleId="FooterChar">
    <w:name w:val="Footer Char"/>
    <w:basedOn w:val="DefaultParagraphFont"/>
    <w:link w:val="Footer"/>
    <w:uiPriority w:val="99"/>
    <w:rsid w:val="000725DD"/>
    <w:rPr>
      <w:rFonts w:ascii="Times New Roman" w:eastAsia="Times New Roman" w:hAnsi="Times New Roman" w:cs="Times New Roman"/>
      <w:sz w:val="20"/>
      <w:szCs w:val="20"/>
      <w:lang w:val="en-AU" w:eastAsia="en-NZ"/>
    </w:rPr>
  </w:style>
  <w:style w:type="paragraph" w:styleId="ListParagraph">
    <w:name w:val="List Paragraph"/>
    <w:basedOn w:val="Normal"/>
    <w:uiPriority w:val="34"/>
    <w:qFormat/>
    <w:rsid w:val="00072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28D6D-5190-40AD-9EB8-6736CC269786}">
  <ds:schemaRefs>
    <ds:schemaRef ds:uri="http://schemas.microsoft.com/sharepoint/v3/contenttype/forms"/>
  </ds:schemaRefs>
</ds:datastoreItem>
</file>

<file path=customXml/itemProps2.xml><?xml version="1.0" encoding="utf-8"?>
<ds:datastoreItem xmlns:ds="http://schemas.openxmlformats.org/officeDocument/2006/customXml" ds:itemID="{73755AD4-CFB3-4A31-83B7-5AC95DE1C1BA}">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65BBD023-A3FE-421D-BC72-ABDB10B6D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Michael Hughes</cp:lastModifiedBy>
  <cp:revision>2</cp:revision>
  <dcterms:created xsi:type="dcterms:W3CDTF">2014-08-29T01:07:00Z</dcterms:created>
  <dcterms:modified xsi:type="dcterms:W3CDTF">2014-08-29T01:07:00Z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